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2943"/>
        <w:gridCol w:w="6269"/>
      </w:tblGrid>
      <w:tr w:rsidR="00471EC1" w:rsidTr="00471EC1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471EC1" w:rsidRDefault="00471EC1" w:rsidP="00471EC1">
            <w:pPr>
              <w:spacing w:line="276" w:lineRule="auto"/>
            </w:pPr>
            <w:r>
              <w:t xml:space="preserve">NÉV: </w:t>
            </w:r>
          </w:p>
        </w:tc>
      </w:tr>
      <w:tr w:rsidR="00565648" w:rsidTr="00471EC1">
        <w:tc>
          <w:tcPr>
            <w:tcW w:w="2943" w:type="dxa"/>
            <w:tcBorders>
              <w:top w:val="single" w:sz="12" w:space="0" w:color="auto"/>
            </w:tcBorders>
          </w:tcPr>
          <w:p w:rsidR="00565648" w:rsidRDefault="00565648" w:rsidP="00471EC1">
            <w:pPr>
              <w:spacing w:line="276" w:lineRule="auto"/>
            </w:pPr>
            <w:r>
              <w:t>Betűfelismerés</w:t>
            </w:r>
          </w:p>
        </w:tc>
        <w:tc>
          <w:tcPr>
            <w:tcW w:w="6269" w:type="dxa"/>
            <w:tcBorders>
              <w:top w:val="single" w:sz="12" w:space="0" w:color="auto"/>
            </w:tcBorders>
          </w:tcPr>
          <w:p w:rsidR="00565648" w:rsidRDefault="00471EC1" w:rsidP="00471EC1">
            <w:pPr>
              <w:spacing w:line="276" w:lineRule="auto"/>
            </w:pPr>
            <w:r>
              <w:t>gyors, hib</w:t>
            </w:r>
            <w:r w:rsidR="00565648">
              <w:t>átlan – olykor téveszt – még bizonytalan</w:t>
            </w:r>
          </w:p>
        </w:tc>
      </w:tr>
      <w:tr w:rsidR="00565648" w:rsidTr="00471EC1">
        <w:tc>
          <w:tcPr>
            <w:tcW w:w="2943" w:type="dxa"/>
          </w:tcPr>
          <w:p w:rsidR="00565648" w:rsidRDefault="00565648" w:rsidP="00471EC1">
            <w:pPr>
              <w:spacing w:line="276" w:lineRule="auto"/>
            </w:pPr>
            <w:r>
              <w:t>Hangerő</w:t>
            </w:r>
          </w:p>
        </w:tc>
        <w:tc>
          <w:tcPr>
            <w:tcW w:w="6269" w:type="dxa"/>
          </w:tcPr>
          <w:p w:rsidR="00565648" w:rsidRDefault="00565648" w:rsidP="00471EC1">
            <w:pPr>
              <w:spacing w:line="276" w:lineRule="auto"/>
            </w:pPr>
            <w:r>
              <w:t>jól hallható – bizonytalan - halk</w:t>
            </w:r>
          </w:p>
        </w:tc>
      </w:tr>
      <w:tr w:rsidR="00565648" w:rsidTr="00471EC1">
        <w:tc>
          <w:tcPr>
            <w:tcW w:w="2943" w:type="dxa"/>
          </w:tcPr>
          <w:p w:rsidR="00565648" w:rsidRDefault="00565648" w:rsidP="00471EC1">
            <w:pPr>
              <w:spacing w:line="276" w:lineRule="auto"/>
            </w:pPr>
            <w:r>
              <w:t>Tempó</w:t>
            </w:r>
          </w:p>
        </w:tc>
        <w:tc>
          <w:tcPr>
            <w:tcW w:w="6269" w:type="dxa"/>
          </w:tcPr>
          <w:p w:rsidR="00565648" w:rsidRDefault="00565648" w:rsidP="00471EC1">
            <w:pPr>
              <w:spacing w:line="276" w:lineRule="auto"/>
            </w:pPr>
            <w:r>
              <w:t>jó – megfelelő - lassú</w:t>
            </w:r>
          </w:p>
        </w:tc>
      </w:tr>
      <w:tr w:rsidR="00565648" w:rsidTr="00471EC1">
        <w:tc>
          <w:tcPr>
            <w:tcW w:w="2943" w:type="dxa"/>
          </w:tcPr>
          <w:p w:rsidR="00565648" w:rsidRDefault="00565648" w:rsidP="00471EC1">
            <w:pPr>
              <w:spacing w:line="276" w:lineRule="auto"/>
            </w:pPr>
            <w:r>
              <w:t>Folyamatosság</w:t>
            </w:r>
          </w:p>
        </w:tc>
        <w:tc>
          <w:tcPr>
            <w:tcW w:w="6269" w:type="dxa"/>
          </w:tcPr>
          <w:p w:rsidR="00565648" w:rsidRDefault="00565648" w:rsidP="00471EC1">
            <w:pPr>
              <w:spacing w:line="276" w:lineRule="auto"/>
            </w:pPr>
            <w:r>
              <w:t>ütemes – folyamatosan szótagoló – akadozó - betűző</w:t>
            </w:r>
          </w:p>
        </w:tc>
      </w:tr>
      <w:tr w:rsidR="00565648" w:rsidTr="00471EC1">
        <w:tc>
          <w:tcPr>
            <w:tcW w:w="2943" w:type="dxa"/>
          </w:tcPr>
          <w:p w:rsidR="00565648" w:rsidRDefault="0057228F" w:rsidP="00471EC1">
            <w:pPr>
              <w:spacing w:line="276" w:lineRule="auto"/>
            </w:pPr>
            <w:r>
              <w:t>Szótaghatárok</w:t>
            </w:r>
          </w:p>
        </w:tc>
        <w:tc>
          <w:tcPr>
            <w:tcW w:w="6269" w:type="dxa"/>
          </w:tcPr>
          <w:p w:rsidR="00565648" w:rsidRDefault="0057228F" w:rsidP="00471EC1">
            <w:pPr>
              <w:spacing w:line="276" w:lineRule="auto"/>
            </w:pPr>
            <w:r>
              <w:t>jól érzi – nem érzékeli</w:t>
            </w:r>
          </w:p>
        </w:tc>
      </w:tr>
      <w:tr w:rsidR="00565648" w:rsidTr="00471EC1">
        <w:tc>
          <w:tcPr>
            <w:tcW w:w="2943" w:type="dxa"/>
          </w:tcPr>
          <w:p w:rsidR="00565648" w:rsidRDefault="00C6116D" w:rsidP="00471EC1">
            <w:pPr>
              <w:spacing w:line="276" w:lineRule="auto"/>
            </w:pPr>
            <w:r>
              <w:t>Pontosság</w:t>
            </w:r>
          </w:p>
        </w:tc>
        <w:tc>
          <w:tcPr>
            <w:tcW w:w="6269" w:type="dxa"/>
          </w:tcPr>
          <w:p w:rsidR="00565648" w:rsidRDefault="00C6116D" w:rsidP="00471EC1">
            <w:pPr>
              <w:spacing w:line="276" w:lineRule="auto"/>
            </w:pPr>
            <w:r>
              <w:t>pontos, hibátlan – kevés hiba – még sok hiba</w:t>
            </w:r>
          </w:p>
          <w:p w:rsidR="00C6116D" w:rsidRPr="00471EC1" w:rsidRDefault="00C6116D" w:rsidP="00471EC1">
            <w:pPr>
              <w:spacing w:line="276" w:lineRule="auto"/>
              <w:rPr>
                <w:i/>
              </w:rPr>
            </w:pPr>
            <w:r w:rsidRPr="00471EC1">
              <w:rPr>
                <w:i/>
              </w:rPr>
              <w:t>Hibatípusok:</w:t>
            </w:r>
          </w:p>
          <w:p w:rsidR="00C6116D" w:rsidRDefault="00C6116D" w:rsidP="00471EC1">
            <w:pPr>
              <w:spacing w:line="276" w:lineRule="auto"/>
            </w:pPr>
            <w:r>
              <w:t>betűtévesztés:</w:t>
            </w:r>
          </w:p>
          <w:p w:rsidR="00C6116D" w:rsidRDefault="00C6116D" w:rsidP="00471EC1">
            <w:pPr>
              <w:spacing w:line="276" w:lineRule="auto"/>
            </w:pPr>
            <w:r>
              <w:t>betűkihagyás – mást olvasás – szótagon belüli betűk sorrendjét felcseréli</w:t>
            </w:r>
          </w:p>
        </w:tc>
      </w:tr>
      <w:tr w:rsidR="00565648" w:rsidTr="00471EC1">
        <w:tc>
          <w:tcPr>
            <w:tcW w:w="2943" w:type="dxa"/>
          </w:tcPr>
          <w:p w:rsidR="00565648" w:rsidRDefault="00C6116D" w:rsidP="00471EC1">
            <w:pPr>
              <w:spacing w:line="276" w:lineRule="auto"/>
            </w:pPr>
            <w:r>
              <w:t>Mondathatárok</w:t>
            </w:r>
          </w:p>
        </w:tc>
        <w:tc>
          <w:tcPr>
            <w:tcW w:w="6269" w:type="dxa"/>
          </w:tcPr>
          <w:p w:rsidR="00565648" w:rsidRDefault="00471EC1" w:rsidP="00471EC1">
            <w:pPr>
              <w:spacing w:line="276" w:lineRule="auto"/>
            </w:pPr>
            <w:r>
              <w:t>mindig észreveszi, jól érzékelteti – olykor nem veszi észre – gyakran figyelmen kívül hagyja</w:t>
            </w:r>
          </w:p>
        </w:tc>
      </w:tr>
      <w:tr w:rsidR="00565648" w:rsidTr="00471EC1">
        <w:tc>
          <w:tcPr>
            <w:tcW w:w="2943" w:type="dxa"/>
            <w:tcBorders>
              <w:bottom w:val="single" w:sz="12" w:space="0" w:color="auto"/>
            </w:tcBorders>
          </w:tcPr>
          <w:p w:rsidR="00565648" w:rsidRDefault="00471EC1" w:rsidP="00471EC1">
            <w:pPr>
              <w:spacing w:line="276" w:lineRule="auto"/>
            </w:pPr>
            <w:r>
              <w:t>Hangsúlyozás</w:t>
            </w:r>
          </w:p>
        </w:tc>
        <w:tc>
          <w:tcPr>
            <w:tcW w:w="6269" w:type="dxa"/>
            <w:tcBorders>
              <w:bottom w:val="single" w:sz="12" w:space="0" w:color="auto"/>
            </w:tcBorders>
          </w:tcPr>
          <w:p w:rsidR="00565648" w:rsidRDefault="00471EC1" w:rsidP="00471EC1">
            <w:pPr>
              <w:spacing w:line="276" w:lineRule="auto"/>
            </w:pPr>
            <w:r>
              <w:t>már kifejező – még nem kifejező</w:t>
            </w:r>
          </w:p>
        </w:tc>
      </w:tr>
      <w:tr w:rsidR="00471EC1" w:rsidTr="00471EC1"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:rsidR="00471EC1" w:rsidRDefault="00471EC1" w:rsidP="00471EC1">
            <w:pPr>
              <w:spacing w:line="276" w:lineRule="auto"/>
            </w:pPr>
            <w:r>
              <w:t xml:space="preserve">ÉRDEMJEGY: </w:t>
            </w:r>
          </w:p>
        </w:tc>
      </w:tr>
    </w:tbl>
    <w:p w:rsidR="00565648" w:rsidRDefault="00565648"/>
    <w:tbl>
      <w:tblPr>
        <w:tblStyle w:val="Rcsostblzat"/>
        <w:tblW w:w="0" w:type="auto"/>
        <w:tblLook w:val="04A0"/>
      </w:tblPr>
      <w:tblGrid>
        <w:gridCol w:w="2943"/>
        <w:gridCol w:w="6269"/>
      </w:tblGrid>
      <w:tr w:rsidR="00471EC1" w:rsidTr="00C74322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 xml:space="preserve">NÉV: </w:t>
            </w:r>
          </w:p>
        </w:tc>
      </w:tr>
      <w:tr w:rsidR="00471EC1" w:rsidTr="00C74322">
        <w:tc>
          <w:tcPr>
            <w:tcW w:w="2943" w:type="dxa"/>
            <w:tcBorders>
              <w:top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>Betűfelismerés</w:t>
            </w:r>
          </w:p>
        </w:tc>
        <w:tc>
          <w:tcPr>
            <w:tcW w:w="6269" w:type="dxa"/>
            <w:tcBorders>
              <w:top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>gyors, hibátlan – olykor téveszt – még bizonytalan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Hangerő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jól hallható – bizonytalan - halk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Tempó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jó – megfelelő - lassú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Folyamatosság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ütemes – folyamatosan szótagoló – akadozó - betűző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Szótaghatárok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jól érzi – nem érzékeli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Pontosság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pontos, hibátlan – kevés hiba – még sok hiba</w:t>
            </w:r>
          </w:p>
          <w:p w:rsidR="00471EC1" w:rsidRPr="00471EC1" w:rsidRDefault="00471EC1" w:rsidP="00C74322">
            <w:pPr>
              <w:spacing w:line="276" w:lineRule="auto"/>
              <w:rPr>
                <w:i/>
              </w:rPr>
            </w:pPr>
            <w:r w:rsidRPr="00471EC1">
              <w:rPr>
                <w:i/>
              </w:rPr>
              <w:t>Hibatípusok:</w:t>
            </w:r>
          </w:p>
          <w:p w:rsidR="00471EC1" w:rsidRDefault="00471EC1" w:rsidP="00C74322">
            <w:pPr>
              <w:spacing w:line="276" w:lineRule="auto"/>
            </w:pPr>
            <w:r>
              <w:t>betűtévesztés:</w:t>
            </w:r>
          </w:p>
          <w:p w:rsidR="00471EC1" w:rsidRDefault="00471EC1" w:rsidP="00C74322">
            <w:pPr>
              <w:spacing w:line="276" w:lineRule="auto"/>
            </w:pPr>
            <w:r>
              <w:t>betűkihagyás – mást olvasás – szótagon belüli betűk sorrendjét felcseréli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Mondathatárok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mindig észreveszi, jól érzékelteti – olykor nem veszi észre – gyakran figyelmen kívül hagyja</w:t>
            </w:r>
          </w:p>
        </w:tc>
      </w:tr>
      <w:tr w:rsidR="00471EC1" w:rsidTr="00C74322">
        <w:tc>
          <w:tcPr>
            <w:tcW w:w="2943" w:type="dxa"/>
            <w:tcBorders>
              <w:bottom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>Hangsúlyozás</w:t>
            </w:r>
          </w:p>
        </w:tc>
        <w:tc>
          <w:tcPr>
            <w:tcW w:w="6269" w:type="dxa"/>
            <w:tcBorders>
              <w:bottom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>már kifejező – még nem kifejező</w:t>
            </w:r>
          </w:p>
        </w:tc>
      </w:tr>
      <w:tr w:rsidR="00471EC1" w:rsidTr="00C74322"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 xml:space="preserve">ÉRDEMJEGY: </w:t>
            </w:r>
          </w:p>
        </w:tc>
      </w:tr>
    </w:tbl>
    <w:p w:rsidR="005A529A" w:rsidRDefault="005A529A"/>
    <w:tbl>
      <w:tblPr>
        <w:tblStyle w:val="Rcsostblzat"/>
        <w:tblW w:w="0" w:type="auto"/>
        <w:tblLook w:val="04A0"/>
      </w:tblPr>
      <w:tblGrid>
        <w:gridCol w:w="2943"/>
        <w:gridCol w:w="6269"/>
      </w:tblGrid>
      <w:tr w:rsidR="00471EC1" w:rsidTr="00C74322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 xml:space="preserve">NÉV: </w:t>
            </w:r>
          </w:p>
        </w:tc>
      </w:tr>
      <w:tr w:rsidR="00471EC1" w:rsidTr="00C74322">
        <w:tc>
          <w:tcPr>
            <w:tcW w:w="2943" w:type="dxa"/>
            <w:tcBorders>
              <w:top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>Betűfelismerés</w:t>
            </w:r>
          </w:p>
        </w:tc>
        <w:tc>
          <w:tcPr>
            <w:tcW w:w="6269" w:type="dxa"/>
            <w:tcBorders>
              <w:top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>gyors, hibátlan – olykor téveszt – még bizonytalan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Hangerő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jól hallható – bizonytalan - halk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Tempó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jó – megfelelő - lassú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Folyamatosság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ütemes – folyamatosan szótagoló – akadozó - betűző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Szótaghatárok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jól érzi – nem érzékeli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Pontosság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pontos, hibátlan – kevés hiba – még sok hiba</w:t>
            </w:r>
          </w:p>
          <w:p w:rsidR="00471EC1" w:rsidRPr="00471EC1" w:rsidRDefault="00471EC1" w:rsidP="00C74322">
            <w:pPr>
              <w:spacing w:line="276" w:lineRule="auto"/>
              <w:rPr>
                <w:i/>
              </w:rPr>
            </w:pPr>
            <w:r w:rsidRPr="00471EC1">
              <w:rPr>
                <w:i/>
              </w:rPr>
              <w:t>Hibatípusok:</w:t>
            </w:r>
          </w:p>
          <w:p w:rsidR="00471EC1" w:rsidRDefault="00471EC1" w:rsidP="00C74322">
            <w:pPr>
              <w:spacing w:line="276" w:lineRule="auto"/>
            </w:pPr>
            <w:r>
              <w:t>betűtévesztés:</w:t>
            </w:r>
          </w:p>
          <w:p w:rsidR="00471EC1" w:rsidRDefault="00471EC1" w:rsidP="00C74322">
            <w:pPr>
              <w:spacing w:line="276" w:lineRule="auto"/>
            </w:pPr>
            <w:r>
              <w:t>betűkihagyás – mást olvasás – szótagon belüli betűk sorrendjét felcseréli</w:t>
            </w:r>
          </w:p>
        </w:tc>
      </w:tr>
      <w:tr w:rsidR="00471EC1" w:rsidTr="00C74322">
        <w:tc>
          <w:tcPr>
            <w:tcW w:w="2943" w:type="dxa"/>
          </w:tcPr>
          <w:p w:rsidR="00471EC1" w:rsidRDefault="00471EC1" w:rsidP="00C74322">
            <w:pPr>
              <w:spacing w:line="276" w:lineRule="auto"/>
            </w:pPr>
            <w:r>
              <w:t>Mondathatárok</w:t>
            </w:r>
          </w:p>
        </w:tc>
        <w:tc>
          <w:tcPr>
            <w:tcW w:w="6269" w:type="dxa"/>
          </w:tcPr>
          <w:p w:rsidR="00471EC1" w:rsidRDefault="00471EC1" w:rsidP="00C74322">
            <w:pPr>
              <w:spacing w:line="276" w:lineRule="auto"/>
            </w:pPr>
            <w:r>
              <w:t>mindig észreveszi, jól érzékelteti – olykor nem veszi észre – gyakran figyelmen kívül hagyja</w:t>
            </w:r>
          </w:p>
        </w:tc>
      </w:tr>
      <w:tr w:rsidR="00471EC1" w:rsidTr="00C74322">
        <w:tc>
          <w:tcPr>
            <w:tcW w:w="2943" w:type="dxa"/>
            <w:tcBorders>
              <w:bottom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>Hangsúlyozás</w:t>
            </w:r>
          </w:p>
        </w:tc>
        <w:tc>
          <w:tcPr>
            <w:tcW w:w="6269" w:type="dxa"/>
            <w:tcBorders>
              <w:bottom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>már kifejező – még nem kifejező</w:t>
            </w:r>
          </w:p>
        </w:tc>
      </w:tr>
      <w:tr w:rsidR="00471EC1" w:rsidTr="00C74322"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:rsidR="00471EC1" w:rsidRDefault="00471EC1" w:rsidP="00C74322">
            <w:pPr>
              <w:spacing w:line="276" w:lineRule="auto"/>
            </w:pPr>
            <w:r>
              <w:t xml:space="preserve">ÉRDEMJEGY: </w:t>
            </w:r>
          </w:p>
        </w:tc>
      </w:tr>
    </w:tbl>
    <w:p w:rsidR="00471EC1" w:rsidRDefault="00471EC1" w:rsidP="00471EC1">
      <w:bookmarkStart w:id="0" w:name="_GoBack"/>
      <w:bookmarkEnd w:id="0"/>
    </w:p>
    <w:sectPr w:rsidR="00471EC1" w:rsidSect="00471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565648"/>
    <w:rsid w:val="00471EC1"/>
    <w:rsid w:val="004B0D54"/>
    <w:rsid w:val="00565648"/>
    <w:rsid w:val="0057228F"/>
    <w:rsid w:val="005A529A"/>
    <w:rsid w:val="005F6D4B"/>
    <w:rsid w:val="006810D6"/>
    <w:rsid w:val="00C6116D"/>
    <w:rsid w:val="00E7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6D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64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6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64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6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user</cp:lastModifiedBy>
  <cp:revision>2</cp:revision>
  <cp:lastPrinted>2018-04-18T18:54:00Z</cp:lastPrinted>
  <dcterms:created xsi:type="dcterms:W3CDTF">2018-04-18T18:54:00Z</dcterms:created>
  <dcterms:modified xsi:type="dcterms:W3CDTF">2018-04-18T18:54:00Z</dcterms:modified>
</cp:coreProperties>
</file>