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F7D7" w14:textId="77777777" w:rsidR="00EE0A83" w:rsidRPr="00331501" w:rsidRDefault="00EE0A83" w:rsidP="00EE0A83">
      <w:pPr>
        <w:pStyle w:val="Cmsor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14:paraId="7785E66B" w14:textId="42AA52AF" w:rsidR="00A25ECE" w:rsidRPr="00434132" w:rsidRDefault="00A25ECE" w:rsidP="00A25ECE">
      <w:pPr>
        <w:jc w:val="center"/>
        <w:rPr>
          <w:rFonts w:eastAsiaTheme="majorEastAsia" w:cs="Times New Roman"/>
          <w:sz w:val="72"/>
          <w:szCs w:val="72"/>
        </w:rPr>
      </w:pPr>
      <w:r w:rsidRPr="00434132">
        <w:rPr>
          <w:rFonts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B948AE" wp14:editId="2325EF5D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6DF9C6" id="Téglalap 5" o:spid="_x0000_s1026" style="position:absolute;margin-left:0;margin-top:0;width:7.15pt;height:620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" o:allowincell="f" fillcolor="#34aa5d" strokecolor="#f2f2f2" strokeweight="3pt">
                <v:shadow on="t" color="#843c0c" opacity=".5" offset="1pt"/>
                <w10:wrap anchorx="margin" anchory="page"/>
              </v:rect>
            </w:pict>
          </mc:Fallback>
        </mc:AlternateContent>
      </w:r>
      <w:r w:rsidRPr="00434132">
        <w:rPr>
          <w:rFonts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5C8673" wp14:editId="559E9E14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C4BC3E" id="Téglalap 4" o:spid="_x0000_s1026" style="position:absolute;margin-left:0;margin-top:0;width:7.15pt;height:620pt;z-index:25165926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" o:allowincell="f" fillcolor="#34aa5d" strokecolor="#f2f2f2" strokeweight="3pt">
                <v:shadow on="t" color="#843c0c" opacity=".5" offset="1pt"/>
                <w10:wrap anchorx="margin" anchory="page"/>
              </v:rect>
            </w:pict>
          </mc:Fallback>
        </mc:AlternateContent>
      </w:r>
      <w:r w:rsidR="003E68A6" w:rsidRPr="00434132">
        <w:rPr>
          <w:rFonts w:eastAsiaTheme="majorEastAsia" w:cs="Times New Roman"/>
          <w:sz w:val="72"/>
          <w:szCs w:val="72"/>
        </w:rPr>
        <w:t xml:space="preserve">Magyar nyelv </w:t>
      </w:r>
      <w:r w:rsidR="00362ACD" w:rsidRPr="00434132">
        <w:rPr>
          <w:rFonts w:eastAsiaTheme="majorEastAsia" w:cs="Times New Roman"/>
          <w:sz w:val="72"/>
          <w:szCs w:val="72"/>
        </w:rPr>
        <w:t>T</w:t>
      </w:r>
      <w:r w:rsidR="003E68A6" w:rsidRPr="00434132">
        <w:rPr>
          <w:rFonts w:eastAsiaTheme="majorEastAsia" w:cs="Times New Roman"/>
          <w:sz w:val="72"/>
          <w:szCs w:val="72"/>
        </w:rPr>
        <w:t>ankönyv 7</w:t>
      </w:r>
      <w:r w:rsidRPr="00434132">
        <w:rPr>
          <w:rFonts w:eastAsiaTheme="majorEastAsia" w:cs="Times New Roman"/>
          <w:sz w:val="72"/>
          <w:szCs w:val="72"/>
        </w:rPr>
        <w:t>.</w:t>
      </w:r>
    </w:p>
    <w:p w14:paraId="66E5859D" w14:textId="04FBE3B6" w:rsidR="00A25ECE" w:rsidRPr="00434132" w:rsidRDefault="00BB153B" w:rsidP="00A25ECE">
      <w:pPr>
        <w:jc w:val="center"/>
        <w:rPr>
          <w:rFonts w:eastAsiaTheme="majorEastAsia" w:cs="Times New Roman"/>
          <w:sz w:val="72"/>
          <w:szCs w:val="72"/>
        </w:rPr>
      </w:pPr>
      <w:r w:rsidRPr="00434132">
        <w:rPr>
          <w:rFonts w:eastAsiaTheme="majorEastAsia" w:cs="Times New Roman"/>
          <w:sz w:val="72"/>
          <w:szCs w:val="72"/>
        </w:rPr>
        <w:t xml:space="preserve"> OH-MN</w:t>
      </w:r>
      <w:r w:rsidR="00A4128B" w:rsidRPr="00434132">
        <w:rPr>
          <w:rFonts w:eastAsiaTheme="majorEastAsia" w:cs="Times New Roman"/>
          <w:sz w:val="72"/>
          <w:szCs w:val="72"/>
        </w:rPr>
        <w:t>Y</w:t>
      </w:r>
      <w:r w:rsidR="003E68A6" w:rsidRPr="00434132">
        <w:rPr>
          <w:rFonts w:eastAsiaTheme="majorEastAsia" w:cs="Times New Roman"/>
          <w:sz w:val="72"/>
          <w:szCs w:val="72"/>
        </w:rPr>
        <w:t>07</w:t>
      </w:r>
      <w:r w:rsidR="00A25ECE" w:rsidRPr="00434132">
        <w:rPr>
          <w:rFonts w:eastAsiaTheme="majorEastAsia" w:cs="Times New Roman"/>
          <w:sz w:val="72"/>
          <w:szCs w:val="72"/>
        </w:rPr>
        <w:t>TA</w:t>
      </w:r>
    </w:p>
    <w:p w14:paraId="0E43C3DC" w14:textId="77777777" w:rsidR="00EE0A83" w:rsidRPr="00434132" w:rsidRDefault="00A25ECE" w:rsidP="00A25ECE">
      <w:pPr>
        <w:pStyle w:val="Nincstrkz"/>
        <w:jc w:val="center"/>
        <w:rPr>
          <w:rFonts w:eastAsiaTheme="majorEastAsia" w:cs="Times New Roman"/>
          <w:sz w:val="72"/>
          <w:szCs w:val="72"/>
        </w:rPr>
      </w:pPr>
      <w:r w:rsidRPr="00434132">
        <w:rPr>
          <w:rFonts w:eastAsiaTheme="majorEastAsia" w:cs="Times New Roman"/>
          <w:sz w:val="72"/>
          <w:szCs w:val="72"/>
        </w:rPr>
        <w:t>Tanmenetjavaslat</w:t>
      </w:r>
      <w:r w:rsidR="00EE0A83" w:rsidRPr="00434132">
        <w:rPr>
          <w:rFonts w:eastAsiaTheme="majorEastAsia" w:cs="Times New Roman"/>
          <w:sz w:val="72"/>
          <w:szCs w:val="72"/>
        </w:rPr>
        <w:t xml:space="preserve"> </w:t>
      </w:r>
    </w:p>
    <w:p w14:paraId="58BD9102" w14:textId="77777777" w:rsidR="00EE0A83" w:rsidRPr="00434132" w:rsidRDefault="00EE0A83" w:rsidP="00EE0A83">
      <w:pPr>
        <w:pStyle w:val="Cmsor1"/>
        <w:rPr>
          <w:rFonts w:ascii="Times New Roman" w:eastAsia="Times New Roman" w:hAnsi="Times New Roman" w:cs="Times New Roman"/>
          <w:color w:val="auto"/>
          <w:sz w:val="72"/>
          <w:szCs w:val="72"/>
        </w:rPr>
      </w:pPr>
    </w:p>
    <w:p w14:paraId="7B70DB81" w14:textId="77777777" w:rsidR="00EE0A83" w:rsidRPr="00331501" w:rsidRDefault="00EE0A83" w:rsidP="00EE0A83">
      <w:pPr>
        <w:rPr>
          <w:rFonts w:cs="Times New Roman"/>
          <w:szCs w:val="24"/>
        </w:rPr>
      </w:pPr>
    </w:p>
    <w:p w14:paraId="33A1E5A4" w14:textId="77777777" w:rsidR="00EE0A83" w:rsidRPr="00331501" w:rsidRDefault="00B41BD9" w:rsidP="00B41BD9">
      <w:pPr>
        <w:jc w:val="center"/>
        <w:rPr>
          <w:rFonts w:cs="Times New Roman"/>
          <w:szCs w:val="24"/>
        </w:rPr>
      </w:pPr>
      <w:r w:rsidRPr="00331501">
        <w:rPr>
          <w:rFonts w:cs="Times New Roman"/>
          <w:b/>
          <w:bCs/>
          <w:noProof/>
          <w:szCs w:val="24"/>
          <w:lang w:eastAsia="hu-HU"/>
        </w:rPr>
        <w:drawing>
          <wp:inline distT="0" distB="0" distL="0" distR="0" wp14:anchorId="412336DD" wp14:editId="7EFC9A2B">
            <wp:extent cx="2266950" cy="2021136"/>
            <wp:effectExtent l="0" t="0" r="0" b="0"/>
            <wp:docPr id="1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10" cy="20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8F21" w14:textId="77777777" w:rsidR="00EE0A83" w:rsidRPr="00331501" w:rsidRDefault="00EE0A83" w:rsidP="00EE0A83">
      <w:pPr>
        <w:rPr>
          <w:rFonts w:cs="Times New Roman"/>
          <w:szCs w:val="24"/>
        </w:rPr>
      </w:pPr>
    </w:p>
    <w:p w14:paraId="6EC6DAEC" w14:textId="77777777" w:rsidR="00EE0A83" w:rsidRPr="00331501" w:rsidRDefault="00EE0A83" w:rsidP="00EE0A83">
      <w:pPr>
        <w:rPr>
          <w:rFonts w:cs="Times New Roman"/>
          <w:szCs w:val="24"/>
        </w:rPr>
      </w:pPr>
    </w:p>
    <w:p w14:paraId="5DC98C30" w14:textId="77777777" w:rsidR="00EE0A83" w:rsidRPr="00331501" w:rsidRDefault="00EE0A83" w:rsidP="00EE0A83">
      <w:pPr>
        <w:rPr>
          <w:rFonts w:cs="Times New Roman"/>
          <w:szCs w:val="24"/>
        </w:rPr>
      </w:pPr>
    </w:p>
    <w:p w14:paraId="18140267" w14:textId="77777777" w:rsidR="00EE0A83" w:rsidRPr="00331501" w:rsidRDefault="00EE0A83" w:rsidP="00EE0A83">
      <w:pPr>
        <w:rPr>
          <w:rFonts w:cs="Times New Roman"/>
          <w:szCs w:val="24"/>
        </w:rPr>
      </w:pPr>
    </w:p>
    <w:p w14:paraId="4FBF4B0A" w14:textId="558B1D08" w:rsidR="00EE0A83" w:rsidRPr="00331501" w:rsidRDefault="00EE0A83" w:rsidP="00EE0A83">
      <w:pPr>
        <w:pStyle w:val="Cmsor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31501">
        <w:rPr>
          <w:rFonts w:ascii="Times New Roman" w:eastAsia="Times New Roman" w:hAnsi="Times New Roman" w:cs="Times New Roman"/>
          <w:color w:val="auto"/>
          <w:sz w:val="24"/>
          <w:szCs w:val="24"/>
        </w:rPr>
        <w:t>Bevezetés</w:t>
      </w:r>
    </w:p>
    <w:p w14:paraId="78AEA163" w14:textId="3FDD382F" w:rsidR="00180270" w:rsidRPr="00331501" w:rsidRDefault="00180270" w:rsidP="00180270">
      <w:pPr>
        <w:rPr>
          <w:rFonts w:cs="Times New Roman"/>
          <w:szCs w:val="24"/>
        </w:rPr>
      </w:pPr>
      <w:r w:rsidRPr="00331501">
        <w:rPr>
          <w:rFonts w:cs="Times New Roman"/>
          <w:szCs w:val="24"/>
        </w:rPr>
        <w:t>Kerettanterv megneve</w:t>
      </w:r>
      <w:r w:rsidR="003E68A6" w:rsidRPr="00331501">
        <w:rPr>
          <w:rFonts w:cs="Times New Roman"/>
          <w:szCs w:val="24"/>
        </w:rPr>
        <w:t>zése: magyar nyelv és irodalom 7</w:t>
      </w:r>
      <w:r w:rsidRPr="00331501">
        <w:rPr>
          <w:rFonts w:cs="Times New Roman"/>
          <w:szCs w:val="24"/>
        </w:rPr>
        <w:t>. magyar nyelv</w:t>
      </w:r>
    </w:p>
    <w:p w14:paraId="5E723C3D" w14:textId="77777777" w:rsidR="00180270" w:rsidRPr="00331501" w:rsidRDefault="00180270" w:rsidP="00180270">
      <w:pPr>
        <w:rPr>
          <w:rFonts w:cs="Times New Roman"/>
          <w:szCs w:val="24"/>
        </w:rPr>
      </w:pPr>
    </w:p>
    <w:p w14:paraId="78EBE5F6" w14:textId="6BA346C1" w:rsidR="00180270" w:rsidRPr="00331501" w:rsidRDefault="00180270" w:rsidP="00690881">
      <w:pPr>
        <w:spacing w:line="360" w:lineRule="auto"/>
        <w:jc w:val="left"/>
        <w:rPr>
          <w:rFonts w:cs="Times New Roman"/>
          <w:szCs w:val="24"/>
        </w:rPr>
      </w:pPr>
      <w:r w:rsidRPr="00331501">
        <w:rPr>
          <w:rFonts w:cs="Times New Roman"/>
          <w:szCs w:val="24"/>
          <w:u w:val="single"/>
        </w:rPr>
        <w:t>A tantárgy célja</w:t>
      </w:r>
      <w:r w:rsidRPr="00331501">
        <w:rPr>
          <w:rFonts w:cs="Times New Roman"/>
          <w:szCs w:val="24"/>
        </w:rPr>
        <w:t xml:space="preserve"> az adott évfolyamon:</w:t>
      </w:r>
      <w:r w:rsidRPr="00331501">
        <w:rPr>
          <w:rFonts w:eastAsia="Times New Roman" w:cs="Times New Roman"/>
          <w:szCs w:val="24"/>
          <w:lang w:eastAsia="hu-HU"/>
        </w:rPr>
        <w:t xml:space="preserve"> </w:t>
      </w:r>
    </w:p>
    <w:p w14:paraId="713DF491" w14:textId="6D39AEA8" w:rsidR="00690881" w:rsidRPr="00690881" w:rsidRDefault="00690881" w:rsidP="00F619DE">
      <w:pPr>
        <w:spacing w:line="360" w:lineRule="auto"/>
        <w:rPr>
          <w:rFonts w:eastAsia="Times New Roman" w:cs="Times New Roman"/>
          <w:szCs w:val="24"/>
          <w:lang w:eastAsia="hu-HU"/>
        </w:rPr>
      </w:pPr>
      <w:r w:rsidRPr="00690881">
        <w:rPr>
          <w:rFonts w:eastAsia="Times New Roman" w:cs="Times New Roman"/>
          <w:szCs w:val="24"/>
          <w:lang w:eastAsia="hu-HU"/>
        </w:rPr>
        <w:t>A 7–8. évfolyamon a tanulók a magyar nyelv rendszerének további szintjeit ismerik meg. A nyelvi oktatás középpontjában továbbra is a szövegértés és a szövegalkotás tanítása áll.  A tanult nyelvi szintek nyelvtani ismereteit a diákok a szövegek értelmezésében, a szövegalkotásban és az idegen nyelv tanulásában betöltött sz</w:t>
      </w:r>
      <w:r>
        <w:rPr>
          <w:rFonts w:eastAsia="Times New Roman" w:cs="Times New Roman"/>
          <w:szCs w:val="24"/>
          <w:lang w:eastAsia="hu-HU"/>
        </w:rPr>
        <w:t xml:space="preserve">erepük szerint vizsgálják.  </w:t>
      </w:r>
      <w:r w:rsidR="00180270" w:rsidRPr="0033150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z előző évfolyamokon</w:t>
      </w:r>
      <w:r w:rsidR="00391A76" w:rsidRPr="00331501">
        <w:rPr>
          <w:rFonts w:cs="Times New Roman"/>
          <w:szCs w:val="24"/>
        </w:rPr>
        <w:t xml:space="preserve"> elkezdett</w:t>
      </w:r>
      <w:r w:rsidR="00180270" w:rsidRPr="00331501">
        <w:rPr>
          <w:rFonts w:cs="Times New Roman"/>
          <w:szCs w:val="24"/>
        </w:rPr>
        <w:t xml:space="preserve"> tudatos nyelvhasználat</w:t>
      </w:r>
      <w:r w:rsidR="00391A76" w:rsidRPr="00331501">
        <w:rPr>
          <w:rFonts w:cs="Times New Roman"/>
          <w:szCs w:val="24"/>
        </w:rPr>
        <w:t>i alapo</w:t>
      </w:r>
      <w:r w:rsidR="00A0035B" w:rsidRPr="00331501">
        <w:rPr>
          <w:rFonts w:cs="Times New Roman"/>
          <w:szCs w:val="24"/>
        </w:rPr>
        <w:t>k</w:t>
      </w:r>
      <w:r w:rsidR="00391A76" w:rsidRPr="00331501">
        <w:rPr>
          <w:rFonts w:cs="Times New Roman"/>
          <w:szCs w:val="24"/>
        </w:rPr>
        <w:t>, az anyanyelvismeret</w:t>
      </w:r>
      <w:r w:rsidR="00180270" w:rsidRPr="00331501">
        <w:rPr>
          <w:rFonts w:cs="Times New Roman"/>
          <w:szCs w:val="24"/>
        </w:rPr>
        <w:t>, a grammatikai ismer</w:t>
      </w:r>
      <w:r w:rsidR="00391A76" w:rsidRPr="00331501">
        <w:rPr>
          <w:rFonts w:cs="Times New Roman"/>
          <w:szCs w:val="24"/>
        </w:rPr>
        <w:t xml:space="preserve">etek </w:t>
      </w:r>
      <w:r>
        <w:rPr>
          <w:rFonts w:eastAsia="Times New Roman" w:cs="Times New Roman"/>
          <w:szCs w:val="24"/>
          <w:lang w:eastAsia="hu-HU"/>
        </w:rPr>
        <w:t xml:space="preserve">funkcionális nyelvhasználata mellett </w:t>
      </w:r>
      <w:r w:rsidRPr="00331501">
        <w:rPr>
          <w:rFonts w:cs="Times New Roman"/>
          <w:szCs w:val="24"/>
        </w:rPr>
        <w:t>7. évfo</w:t>
      </w:r>
      <w:r>
        <w:rPr>
          <w:rFonts w:cs="Times New Roman"/>
          <w:szCs w:val="24"/>
        </w:rPr>
        <w:t>lyamon</w:t>
      </w:r>
      <w:r w:rsidRPr="00331501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tanulókkal a</w:t>
      </w:r>
      <w:r w:rsidRPr="00331501">
        <w:rPr>
          <w:rFonts w:cs="Times New Roman"/>
          <w:szCs w:val="24"/>
        </w:rPr>
        <w:t xml:space="preserve"> szóalkotási</w:t>
      </w:r>
      <w:r>
        <w:rPr>
          <w:rFonts w:cs="Times New Roman"/>
          <w:szCs w:val="24"/>
        </w:rPr>
        <w:t xml:space="preserve"> módokat, a szószerkezeteket, a mondat fogalmát, az</w:t>
      </w:r>
      <w:r w:rsidRPr="00331501">
        <w:rPr>
          <w:rFonts w:cs="Times New Roman"/>
          <w:szCs w:val="24"/>
        </w:rPr>
        <w:t xml:space="preserve"> egyszerű mondat</w:t>
      </w:r>
      <w:r>
        <w:rPr>
          <w:rFonts w:cs="Times New Roman"/>
          <w:szCs w:val="24"/>
        </w:rPr>
        <w:t xml:space="preserve"> részeit </w:t>
      </w:r>
      <w:r w:rsidRPr="00331501">
        <w:rPr>
          <w:rFonts w:cs="Times New Roman"/>
          <w:szCs w:val="24"/>
        </w:rPr>
        <w:t>a következő nyelvi szinten szemléltetve</w:t>
      </w:r>
      <w:r w:rsidR="00F619DE">
        <w:rPr>
          <w:rFonts w:cs="Times New Roman"/>
          <w:szCs w:val="24"/>
        </w:rPr>
        <w:t xml:space="preserve">, a helyesírási tudnivalókkal együtt, </w:t>
      </w:r>
      <w:r w:rsidRPr="00331501">
        <w:rPr>
          <w:rFonts w:cs="Times New Roman"/>
          <w:szCs w:val="24"/>
        </w:rPr>
        <w:t>szóbeli és írásbeli szövegalkotás közben sajátíttatjuk el.</w:t>
      </w:r>
      <w:r w:rsidRPr="00690881">
        <w:rPr>
          <w:rFonts w:eastAsia="Times New Roman" w:cs="Times New Roman"/>
          <w:szCs w:val="24"/>
          <w:lang w:eastAsia="hu-HU"/>
        </w:rPr>
        <w:t xml:space="preserve"> </w:t>
      </w:r>
    </w:p>
    <w:p w14:paraId="30E845AF" w14:textId="5DCFBD4B" w:rsidR="00180270" w:rsidRPr="00690881" w:rsidRDefault="00690881" w:rsidP="00F619DE">
      <w:pPr>
        <w:spacing w:line="360" w:lineRule="auto"/>
        <w:rPr>
          <w:rFonts w:eastAsia="Times New Roman" w:cs="Times New Roman"/>
          <w:szCs w:val="24"/>
          <w:lang w:eastAsia="hu-HU"/>
        </w:rPr>
      </w:pPr>
      <w:r w:rsidRPr="00690881">
        <w:rPr>
          <w:rFonts w:eastAsia="Times New Roman" w:cs="Times New Roman"/>
          <w:szCs w:val="24"/>
          <w:lang w:eastAsia="hu-HU"/>
        </w:rPr>
        <w:t xml:space="preserve">A nyelvoktatásban fontos szerepet kap az egyéni fejlesztés. A tanulás tanítása (elemző olvasás, kulcsszavak, lényegkiemelés, vázlatírás, gondolati váz elkészítése, szövegalkotás) a magyar nyelv és irodalom tanításának is lehetősége és feladata. </w:t>
      </w:r>
    </w:p>
    <w:p w14:paraId="59C614FA" w14:textId="5777982F" w:rsidR="00180270" w:rsidRPr="00331501" w:rsidRDefault="00180270" w:rsidP="00F619DE">
      <w:pPr>
        <w:spacing w:line="360" w:lineRule="auto"/>
        <w:jc w:val="left"/>
        <w:rPr>
          <w:rFonts w:cs="Times New Roman"/>
          <w:szCs w:val="24"/>
        </w:rPr>
      </w:pPr>
      <w:r w:rsidRPr="00331501">
        <w:rPr>
          <w:rFonts w:cs="Times New Roman"/>
          <w:szCs w:val="24"/>
        </w:rPr>
        <w:t>A nyelvi rendszer megismerése és tudatosítása tovább folytatódik. Kitüntetetett cél a magyar n</w:t>
      </w:r>
      <w:r w:rsidR="00A25ECE" w:rsidRPr="00331501">
        <w:rPr>
          <w:rFonts w:cs="Times New Roman"/>
          <w:szCs w:val="24"/>
        </w:rPr>
        <w:t>yelv</w:t>
      </w:r>
      <w:r w:rsidR="00DD2856" w:rsidRPr="00331501">
        <w:rPr>
          <w:rFonts w:cs="Times New Roman"/>
          <w:szCs w:val="24"/>
        </w:rPr>
        <w:t xml:space="preserve"> </w:t>
      </w:r>
      <w:r w:rsidRPr="00331501">
        <w:rPr>
          <w:rFonts w:cs="Times New Roman"/>
          <w:szCs w:val="24"/>
        </w:rPr>
        <w:t>írásban és szóban történő hel</w:t>
      </w:r>
      <w:r w:rsidR="00A25ECE" w:rsidRPr="00331501">
        <w:rPr>
          <w:rFonts w:cs="Times New Roman"/>
          <w:szCs w:val="24"/>
        </w:rPr>
        <w:t xml:space="preserve">yes használatára való törekvés. </w:t>
      </w:r>
    </w:p>
    <w:p w14:paraId="209F5C70" w14:textId="0106CDA9" w:rsidR="00DB3068" w:rsidRDefault="00180270" w:rsidP="00DB3068">
      <w:pPr>
        <w:spacing w:line="360" w:lineRule="auto"/>
        <w:jc w:val="left"/>
        <w:rPr>
          <w:rFonts w:cs="Times New Roman"/>
          <w:szCs w:val="24"/>
        </w:rPr>
      </w:pPr>
      <w:r w:rsidRPr="00331501">
        <w:rPr>
          <w:rFonts w:cs="Times New Roman"/>
          <w:szCs w:val="24"/>
          <w:u w:val="single"/>
        </w:rPr>
        <w:t>A tanmenet szerkezete</w:t>
      </w:r>
      <w:r w:rsidRPr="00331501">
        <w:rPr>
          <w:rFonts w:cs="Times New Roman"/>
          <w:szCs w:val="24"/>
        </w:rPr>
        <w:t xml:space="preserve"> a Nat 2020, a hozzá kapcsolódó kerettanterv előírásaihoz, valamint az ezek alapján készült </w:t>
      </w:r>
      <w:r w:rsidRPr="00331501">
        <w:rPr>
          <w:rFonts w:cs="Times New Roman"/>
          <w:b/>
          <w:szCs w:val="24"/>
        </w:rPr>
        <w:t>Magyar nyelv Tanköny</w:t>
      </w:r>
      <w:r w:rsidR="003E68A6" w:rsidRPr="00331501">
        <w:rPr>
          <w:rFonts w:cs="Times New Roman"/>
          <w:b/>
          <w:szCs w:val="24"/>
        </w:rPr>
        <w:t>v 7</w:t>
      </w:r>
      <w:r w:rsidR="00BB153B" w:rsidRPr="00331501">
        <w:rPr>
          <w:rFonts w:cs="Times New Roman"/>
          <w:b/>
          <w:szCs w:val="24"/>
        </w:rPr>
        <w:t xml:space="preserve">. </w:t>
      </w:r>
      <w:r w:rsidR="00362ACD">
        <w:rPr>
          <w:rFonts w:cs="Times New Roman"/>
          <w:b/>
          <w:szCs w:val="24"/>
        </w:rPr>
        <w:t>(</w:t>
      </w:r>
      <w:r w:rsidR="00BB153B" w:rsidRPr="00331501">
        <w:rPr>
          <w:rFonts w:cs="Times New Roman"/>
          <w:b/>
          <w:szCs w:val="24"/>
        </w:rPr>
        <w:t>OH-MN</w:t>
      </w:r>
      <w:r w:rsidR="00A4128B" w:rsidRPr="00331501">
        <w:rPr>
          <w:rFonts w:cs="Times New Roman"/>
          <w:b/>
          <w:szCs w:val="24"/>
        </w:rPr>
        <w:t>Y</w:t>
      </w:r>
      <w:r w:rsidR="003E68A6" w:rsidRPr="00331501">
        <w:rPr>
          <w:rFonts w:cs="Times New Roman"/>
          <w:b/>
          <w:szCs w:val="24"/>
        </w:rPr>
        <w:t>07</w:t>
      </w:r>
      <w:r w:rsidRPr="00331501">
        <w:rPr>
          <w:rFonts w:cs="Times New Roman"/>
          <w:b/>
          <w:szCs w:val="24"/>
        </w:rPr>
        <w:t>TA</w:t>
      </w:r>
      <w:r w:rsidR="00362ACD">
        <w:rPr>
          <w:rFonts w:cs="Times New Roman"/>
          <w:b/>
          <w:szCs w:val="24"/>
        </w:rPr>
        <w:t>)</w:t>
      </w:r>
      <w:r w:rsidRPr="00331501">
        <w:rPr>
          <w:rFonts w:cs="Times New Roman"/>
          <w:szCs w:val="24"/>
        </w:rPr>
        <w:t xml:space="preserve"> tankön</w:t>
      </w:r>
      <w:r w:rsidR="00316CF3" w:rsidRPr="00331501">
        <w:rPr>
          <w:rFonts w:cs="Times New Roman"/>
          <w:szCs w:val="24"/>
        </w:rPr>
        <w:t>yvéhez igazodik. A tanmenet a 7</w:t>
      </w:r>
      <w:r w:rsidRPr="00331501">
        <w:rPr>
          <w:rFonts w:cs="Times New Roman"/>
          <w:szCs w:val="24"/>
        </w:rPr>
        <w:t>. évfolyam nyelvtan tö</w:t>
      </w:r>
      <w:r w:rsidR="00316CF3" w:rsidRPr="00331501">
        <w:rPr>
          <w:rFonts w:cs="Times New Roman"/>
          <w:szCs w:val="24"/>
        </w:rPr>
        <w:t>rzsanyag témáit tartalmazza, amely</w:t>
      </w:r>
      <w:r w:rsidRPr="00331501">
        <w:rPr>
          <w:rFonts w:cs="Times New Roman"/>
          <w:szCs w:val="24"/>
        </w:rPr>
        <w:t xml:space="preserve"> a rende</w:t>
      </w:r>
      <w:r w:rsidR="00316CF3" w:rsidRPr="00331501">
        <w:rPr>
          <w:rFonts w:cs="Times New Roman"/>
          <w:szCs w:val="24"/>
        </w:rPr>
        <w:t>lkezésre álló órakeret 80%-a (27</w:t>
      </w:r>
      <w:r w:rsidRPr="00331501">
        <w:rPr>
          <w:rFonts w:cs="Times New Roman"/>
          <w:szCs w:val="24"/>
        </w:rPr>
        <w:t xml:space="preserve"> óra). Ezt </w:t>
      </w:r>
      <w:r w:rsidR="00C979A5" w:rsidRPr="00331501">
        <w:rPr>
          <w:rFonts w:cs="Times New Roman"/>
          <w:szCs w:val="24"/>
        </w:rPr>
        <w:t xml:space="preserve">a </w:t>
      </w:r>
      <w:r w:rsidRPr="00331501">
        <w:rPr>
          <w:rFonts w:cs="Times New Roman"/>
          <w:szCs w:val="24"/>
        </w:rPr>
        <w:t xml:space="preserve">pedagógus az iskola </w:t>
      </w:r>
      <w:r w:rsidRPr="00331501">
        <w:rPr>
          <w:rFonts w:cs="Times New Roman"/>
          <w:b/>
          <w:szCs w:val="24"/>
        </w:rPr>
        <w:t xml:space="preserve">helyi tanterve </w:t>
      </w:r>
      <w:r w:rsidRPr="00331501">
        <w:rPr>
          <w:rFonts w:cs="Times New Roman"/>
          <w:szCs w:val="24"/>
        </w:rPr>
        <w:t>alapján készülő, osztályokra lebontott</w:t>
      </w:r>
      <w:r w:rsidRPr="00331501">
        <w:rPr>
          <w:rFonts w:cs="Times New Roman"/>
          <w:b/>
          <w:szCs w:val="24"/>
        </w:rPr>
        <w:t xml:space="preserve"> </w:t>
      </w:r>
      <w:r w:rsidRPr="00331501">
        <w:rPr>
          <w:rFonts w:cs="Times New Roman"/>
          <w:szCs w:val="24"/>
        </w:rPr>
        <w:t xml:space="preserve">tanári </w:t>
      </w:r>
      <w:r w:rsidRPr="00331501">
        <w:rPr>
          <w:rFonts w:cs="Times New Roman"/>
          <w:b/>
          <w:szCs w:val="24"/>
        </w:rPr>
        <w:t>tanmenetében</w:t>
      </w:r>
      <w:r w:rsidRPr="00331501">
        <w:rPr>
          <w:rFonts w:cs="Times New Roman"/>
          <w:szCs w:val="24"/>
        </w:rPr>
        <w:t xml:space="preserve"> szabadon felhasználható órakerettel </w:t>
      </w:r>
      <w:r w:rsidR="00C979A5" w:rsidRPr="00331501">
        <w:rPr>
          <w:rFonts w:cs="Times New Roman"/>
          <w:szCs w:val="24"/>
        </w:rPr>
        <w:t xml:space="preserve">– </w:t>
      </w:r>
      <w:r w:rsidR="00316CF3" w:rsidRPr="00331501">
        <w:rPr>
          <w:rFonts w:cs="Times New Roman"/>
          <w:szCs w:val="24"/>
        </w:rPr>
        <w:t>20% (7</w:t>
      </w:r>
      <w:r w:rsidRPr="00331501">
        <w:rPr>
          <w:rFonts w:cs="Times New Roman"/>
          <w:szCs w:val="24"/>
        </w:rPr>
        <w:t xml:space="preserve"> óra) </w:t>
      </w:r>
      <w:r w:rsidR="00C979A5" w:rsidRPr="00331501">
        <w:rPr>
          <w:rFonts w:cs="Times New Roman"/>
          <w:szCs w:val="24"/>
        </w:rPr>
        <w:t xml:space="preserve">– </w:t>
      </w:r>
      <w:r w:rsidRPr="00331501">
        <w:rPr>
          <w:rFonts w:cs="Times New Roman"/>
          <w:szCs w:val="24"/>
        </w:rPr>
        <w:t>egészíti ki. Ez utóbbit a</w:t>
      </w:r>
      <w:r w:rsidRPr="00331501">
        <w:rPr>
          <w:rFonts w:eastAsia="Times New Roman" w:cs="Times New Roman"/>
          <w:szCs w:val="24"/>
          <w:lang w:eastAsia="hu-HU"/>
        </w:rPr>
        <w:t xml:space="preserve"> szaktanár a </w:t>
      </w:r>
      <w:r w:rsidRPr="00331501">
        <w:rPr>
          <w:rFonts w:eastAsia="Times New Roman" w:cs="Times New Roman"/>
          <w:b/>
          <w:szCs w:val="24"/>
          <w:lang w:eastAsia="hu-HU"/>
        </w:rPr>
        <w:t>kerettantervben</w:t>
      </w:r>
      <w:r w:rsidRPr="00331501">
        <w:rPr>
          <w:rFonts w:eastAsia="Times New Roman" w:cs="Times New Roman"/>
          <w:szCs w:val="24"/>
          <w:lang w:eastAsia="hu-HU"/>
        </w:rPr>
        <w:t xml:space="preserve"> jelzett </w:t>
      </w:r>
      <w:r w:rsidRPr="00331501">
        <w:rPr>
          <w:rFonts w:cs="Times New Roman"/>
          <w:szCs w:val="24"/>
        </w:rPr>
        <w:t xml:space="preserve">kiegészítő tartalmakra, választható, ajánlott témákra vagy </w:t>
      </w:r>
      <w:r w:rsidR="00C979A5" w:rsidRPr="00331501">
        <w:rPr>
          <w:rFonts w:cs="Times New Roman"/>
          <w:szCs w:val="24"/>
        </w:rPr>
        <w:t>–</w:t>
      </w:r>
      <w:r w:rsidRPr="00331501">
        <w:rPr>
          <w:rFonts w:cs="Times New Roman"/>
          <w:szCs w:val="24"/>
        </w:rPr>
        <w:t xml:space="preserve"> a tanár saját választása alapján</w:t>
      </w:r>
      <w:r w:rsidR="00C979A5" w:rsidRPr="00331501">
        <w:rPr>
          <w:rFonts w:cs="Times New Roman"/>
          <w:szCs w:val="24"/>
        </w:rPr>
        <w:t xml:space="preserve"> –</w:t>
      </w:r>
      <w:r w:rsidR="00DB0C4E" w:rsidRPr="00331501">
        <w:rPr>
          <w:rFonts w:cs="Times New Roman"/>
          <w:szCs w:val="24"/>
        </w:rPr>
        <w:t xml:space="preserve"> </w:t>
      </w:r>
      <w:r w:rsidRPr="00331501">
        <w:rPr>
          <w:rFonts w:cs="Times New Roman"/>
          <w:szCs w:val="24"/>
        </w:rPr>
        <w:t>ismétlésre, gyakorlásra, illetve a tanórán kívüli tudásszerzésre, kompetenciafejlesztésre, projektmunkák megalkotására hasz</w:t>
      </w:r>
      <w:r w:rsidR="00316CF3" w:rsidRPr="00331501">
        <w:rPr>
          <w:rFonts w:cs="Times New Roman"/>
          <w:szCs w:val="24"/>
        </w:rPr>
        <w:t>nálhatja fel. Ezekre a lehetőségekre ez a tanmenet csak j</w:t>
      </w:r>
      <w:r w:rsidR="00DB0C4E" w:rsidRPr="00331501">
        <w:rPr>
          <w:rFonts w:cs="Times New Roman"/>
          <w:szCs w:val="24"/>
        </w:rPr>
        <w:t xml:space="preserve">avaslatot tesz, </w:t>
      </w:r>
      <w:r w:rsidR="00316CF3" w:rsidRPr="00331501">
        <w:rPr>
          <w:rFonts w:cs="Times New Roman"/>
          <w:szCs w:val="24"/>
        </w:rPr>
        <w:t>a</w:t>
      </w:r>
      <w:r w:rsidR="00B479BC" w:rsidRPr="00331501">
        <w:rPr>
          <w:rFonts w:cs="Times New Roman"/>
          <w:szCs w:val="24"/>
        </w:rPr>
        <w:t>mit</w:t>
      </w:r>
      <w:r w:rsidR="00316CF3" w:rsidRPr="00331501">
        <w:rPr>
          <w:rFonts w:cs="Times New Roman"/>
          <w:szCs w:val="24"/>
        </w:rPr>
        <w:t xml:space="preserve"> táblázatban kék szín</w:t>
      </w:r>
      <w:r w:rsidR="00DB0C4E" w:rsidRPr="00331501">
        <w:rPr>
          <w:rFonts w:cs="Times New Roman"/>
          <w:szCs w:val="24"/>
        </w:rPr>
        <w:t>ű szám</w:t>
      </w:r>
      <w:r w:rsidR="00331501" w:rsidRPr="00331501">
        <w:rPr>
          <w:rFonts w:cs="Times New Roman"/>
          <w:szCs w:val="24"/>
        </w:rPr>
        <w:t>, a tanmenetben kék betűtípusú sor</w:t>
      </w:r>
      <w:r w:rsidR="00316CF3" w:rsidRPr="00331501">
        <w:rPr>
          <w:rFonts w:cs="Times New Roman"/>
          <w:szCs w:val="24"/>
        </w:rPr>
        <w:t xml:space="preserve"> jelöl</w:t>
      </w:r>
      <w:r w:rsidR="00331501" w:rsidRPr="00331501">
        <w:rPr>
          <w:rFonts w:cs="Times New Roman"/>
          <w:szCs w:val="24"/>
        </w:rPr>
        <w:t>. De</w:t>
      </w:r>
      <w:r w:rsidRPr="00331501">
        <w:rPr>
          <w:rFonts w:cs="Times New Roman"/>
          <w:szCs w:val="24"/>
        </w:rPr>
        <w:t xml:space="preserve"> a szaktanár</w:t>
      </w:r>
      <w:r w:rsidR="00331501" w:rsidRPr="00331501">
        <w:rPr>
          <w:rFonts w:cs="Times New Roman"/>
          <w:szCs w:val="24"/>
        </w:rPr>
        <w:t xml:space="preserve"> ezek felhasználásáról máshogyan is dönthet</w:t>
      </w:r>
      <w:r w:rsidRPr="00331501">
        <w:rPr>
          <w:rFonts w:cs="Times New Roman"/>
          <w:szCs w:val="24"/>
        </w:rPr>
        <w:t xml:space="preserve">. A </w:t>
      </w:r>
      <w:r w:rsidRPr="00331501">
        <w:rPr>
          <w:rFonts w:cs="Times New Roman"/>
          <w:b/>
          <w:szCs w:val="24"/>
        </w:rPr>
        <w:t>törzsanyag</w:t>
      </w:r>
      <w:r w:rsidRPr="00331501">
        <w:rPr>
          <w:rFonts w:cs="Times New Roman"/>
          <w:szCs w:val="24"/>
        </w:rPr>
        <w:t xml:space="preserve"> megtanítása kötelező.</w:t>
      </w:r>
      <w:r w:rsidR="00A25ECE" w:rsidRPr="00331501">
        <w:rPr>
          <w:rFonts w:cs="Times New Roman"/>
          <w:szCs w:val="24"/>
        </w:rPr>
        <w:t xml:space="preserve"> A diákok és pedagógusok munkáját a tanköny</w:t>
      </w:r>
      <w:r w:rsidR="00BB153B" w:rsidRPr="00331501">
        <w:rPr>
          <w:rFonts w:cs="Times New Roman"/>
          <w:szCs w:val="24"/>
        </w:rPr>
        <w:t>v</w:t>
      </w:r>
      <w:r w:rsidR="00A25ECE" w:rsidRPr="00331501">
        <w:rPr>
          <w:rFonts w:cs="Times New Roman"/>
          <w:szCs w:val="24"/>
        </w:rPr>
        <w:t xml:space="preserve">höz tartozó </w:t>
      </w:r>
      <w:r w:rsidR="00A25ECE" w:rsidRPr="00331501">
        <w:rPr>
          <w:rFonts w:cs="Times New Roman"/>
          <w:b/>
          <w:szCs w:val="24"/>
        </w:rPr>
        <w:t xml:space="preserve">munkafüzet </w:t>
      </w:r>
      <w:r w:rsidR="00BB153B" w:rsidRPr="00331501">
        <w:rPr>
          <w:rFonts w:cs="Times New Roman"/>
          <w:szCs w:val="24"/>
        </w:rPr>
        <w:t>leckéi és feladatai segítik</w:t>
      </w:r>
      <w:r w:rsidR="00C979A5" w:rsidRPr="00331501">
        <w:rPr>
          <w:rFonts w:cs="Times New Roman"/>
          <w:szCs w:val="24"/>
        </w:rPr>
        <w:t>:</w:t>
      </w:r>
      <w:r w:rsidR="00BB153B" w:rsidRPr="00331501">
        <w:rPr>
          <w:rFonts w:cs="Times New Roman"/>
          <w:szCs w:val="24"/>
        </w:rPr>
        <w:t xml:space="preserve"> </w:t>
      </w:r>
      <w:r w:rsidR="003E68A6" w:rsidRPr="00331501">
        <w:rPr>
          <w:rFonts w:cs="Times New Roman"/>
          <w:b/>
          <w:szCs w:val="24"/>
        </w:rPr>
        <w:t>Magyar nyelv Munkafüzet 7</w:t>
      </w:r>
      <w:r w:rsidR="00BB153B" w:rsidRPr="00331501">
        <w:rPr>
          <w:rFonts w:cs="Times New Roman"/>
          <w:b/>
          <w:szCs w:val="24"/>
        </w:rPr>
        <w:t>.</w:t>
      </w:r>
      <w:r w:rsidR="00C979A5" w:rsidRPr="00331501">
        <w:rPr>
          <w:rFonts w:cs="Times New Roman"/>
          <w:b/>
          <w:szCs w:val="24"/>
        </w:rPr>
        <w:t xml:space="preserve"> </w:t>
      </w:r>
      <w:r w:rsidR="00362ACD">
        <w:rPr>
          <w:rFonts w:cs="Times New Roman"/>
          <w:b/>
          <w:szCs w:val="24"/>
        </w:rPr>
        <w:t>(</w:t>
      </w:r>
      <w:r w:rsidR="003E68A6" w:rsidRPr="00331501">
        <w:rPr>
          <w:rFonts w:cs="Times New Roman"/>
          <w:b/>
          <w:szCs w:val="24"/>
        </w:rPr>
        <w:t>OH-MNY07</w:t>
      </w:r>
      <w:r w:rsidR="00F57467" w:rsidRPr="00331501">
        <w:rPr>
          <w:rFonts w:cs="Times New Roman"/>
          <w:b/>
          <w:szCs w:val="24"/>
        </w:rPr>
        <w:t>MA</w:t>
      </w:r>
      <w:r w:rsidR="00362ACD">
        <w:rPr>
          <w:rFonts w:cs="Times New Roman"/>
          <w:b/>
          <w:szCs w:val="24"/>
        </w:rPr>
        <w:t>)</w:t>
      </w:r>
      <w:r w:rsidR="00C979A5" w:rsidRPr="00331501">
        <w:rPr>
          <w:rFonts w:cs="Times New Roman"/>
          <w:szCs w:val="24"/>
        </w:rPr>
        <w:t>.</w:t>
      </w:r>
    </w:p>
    <w:p w14:paraId="605C74A3" w14:textId="533B5409" w:rsidR="00F619DE" w:rsidRDefault="00F619DE" w:rsidP="00DB3068">
      <w:pPr>
        <w:spacing w:line="360" w:lineRule="auto"/>
        <w:jc w:val="left"/>
        <w:rPr>
          <w:rFonts w:cs="Times New Roman"/>
          <w:szCs w:val="24"/>
        </w:rPr>
      </w:pPr>
    </w:p>
    <w:p w14:paraId="0091613A" w14:textId="2C380378" w:rsidR="00EE0A83" w:rsidRPr="00331501" w:rsidRDefault="00BD1CCD" w:rsidP="00BD1CCD">
      <w:pPr>
        <w:pStyle w:val="Cmsor1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33150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Óraszámok felosztása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2758"/>
        <w:gridCol w:w="2297"/>
        <w:gridCol w:w="2586"/>
        <w:gridCol w:w="1905"/>
      </w:tblGrid>
      <w:tr w:rsidR="00013A4F" w:rsidRPr="00331501" w14:paraId="6F43B9DD" w14:textId="77777777" w:rsidTr="00D45ED1">
        <w:trPr>
          <w:trHeight w:val="300"/>
          <w:jc w:val="center"/>
        </w:trPr>
        <w:tc>
          <w:tcPr>
            <w:tcW w:w="183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4114430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Témák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571C652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Új tananyag feldolgozása </w:t>
            </w:r>
          </w:p>
          <w:p w14:paraId="68D20C4E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(óraszám)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D2F0857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Képességfejlesztés, összefoglalás,</w:t>
            </w:r>
          </w:p>
          <w:p w14:paraId="705FE30B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gyakorlás, ellenőrzés</w:t>
            </w:r>
          </w:p>
          <w:p w14:paraId="29961D5A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(óraszám)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EF0BF03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Teljes </w:t>
            </w:r>
          </w:p>
          <w:p w14:paraId="74DCD491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óraszám</w:t>
            </w:r>
          </w:p>
          <w:p w14:paraId="56D3AFE4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120FA95A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Kerettantervi </w:t>
            </w:r>
          </w:p>
          <w:p w14:paraId="7DE0AE45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  <w:r w:rsidRPr="00331501">
              <w:rPr>
                <w:rFonts w:eastAsia="Times New Roman" w:cs="Times New Roman"/>
                <w:b/>
                <w:bCs/>
                <w:szCs w:val="24"/>
                <w:lang w:eastAsia="hu-HU"/>
              </w:rPr>
              <w:t>órakeret</w:t>
            </w:r>
          </w:p>
          <w:p w14:paraId="2F8A7F55" w14:textId="77777777" w:rsidR="00013A4F" w:rsidRPr="00331501" w:rsidRDefault="00013A4F" w:rsidP="00D45ED1">
            <w:pPr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hu-HU"/>
              </w:rPr>
            </w:pPr>
          </w:p>
        </w:tc>
      </w:tr>
      <w:tr w:rsidR="00013A4F" w:rsidRPr="00331501" w14:paraId="23172B86" w14:textId="77777777" w:rsidTr="00D45ED1">
        <w:trPr>
          <w:trHeight w:val="600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143E5943" w14:textId="04FC0589" w:rsidR="00013A4F" w:rsidRPr="00331501" w:rsidRDefault="00013A4F" w:rsidP="00D45ED1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Kommunikáció, tömegkommunikáció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36F30A20" w14:textId="21BE419B" w:rsidR="00013A4F" w:rsidRPr="00331501" w:rsidRDefault="00DB0C4E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24D83C9A" w14:textId="5EA91493" w:rsidR="00013A4F" w:rsidRPr="00331501" w:rsidRDefault="00DB0C4E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70C0"/>
                <w:szCs w:val="24"/>
              </w:rPr>
              <w:t>1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1699A4A8" w14:textId="65D3DF0C" w:rsidR="00013A4F" w:rsidRPr="00331501" w:rsidRDefault="00DB0C4E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1F4E8A2A" w14:textId="69927D5F" w:rsidR="00013A4F" w:rsidRPr="00331501" w:rsidRDefault="00282A0D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013A4F" w:rsidRPr="00331501" w14:paraId="710610D8" w14:textId="77777777" w:rsidTr="00D45ED1">
        <w:trPr>
          <w:trHeight w:val="598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4AED8B58" w14:textId="594966F9" w:rsidR="00013A4F" w:rsidRPr="00331501" w:rsidRDefault="00013A4F" w:rsidP="00D45ED1">
            <w:pPr>
              <w:shd w:val="clear" w:color="auto" w:fill="C5E0B3" w:themeFill="accent6" w:themeFillTint="66"/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szCs w:val="24"/>
              </w:rPr>
              <w:t xml:space="preserve">A 6. osztályban tanultak </w:t>
            </w:r>
            <w:r w:rsidR="00DB0C4E" w:rsidRPr="00331501">
              <w:rPr>
                <w:rFonts w:cs="Times New Roman"/>
                <w:b/>
                <w:szCs w:val="24"/>
              </w:rPr>
              <w:t xml:space="preserve">áttekintése: szófajok és </w:t>
            </w:r>
            <w:r w:rsidRPr="00331501">
              <w:rPr>
                <w:rFonts w:cs="Times New Roman"/>
                <w:b/>
                <w:szCs w:val="24"/>
              </w:rPr>
              <w:t>helyesírásuk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16079CBE" w14:textId="77777777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3D14DC79" w14:textId="6F7B3FB4" w:rsidR="00013A4F" w:rsidRPr="00331501" w:rsidRDefault="00DB0C4E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70C0"/>
                <w:szCs w:val="24"/>
              </w:rPr>
              <w:t>2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645AD151" w14:textId="6A8AA4F3" w:rsidR="00013A4F" w:rsidRPr="00331501" w:rsidRDefault="00DB0C4E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0B1CF595" w14:textId="77777777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013A4F" w:rsidRPr="00331501" w14:paraId="7BD9605F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10C125C2" w14:textId="77777777" w:rsidR="00013A4F" w:rsidRPr="00331501" w:rsidRDefault="00013A4F" w:rsidP="00D45ED1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szCs w:val="24"/>
              </w:rPr>
              <w:t>Szóalkotásmódok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5CD23D8B" w14:textId="0B7B6C9B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088FF4EF" w14:textId="4D2396D6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15B43CD5" w14:textId="77777777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3E8E8036" w14:textId="77777777" w:rsidR="00013A4F" w:rsidRPr="00331501" w:rsidRDefault="00013A4F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</w:tr>
      <w:tr w:rsidR="006D0DFE" w:rsidRPr="00331501" w14:paraId="4ACBC197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7647953A" w14:textId="77777777" w:rsidR="006D0DFE" w:rsidRPr="00331501" w:rsidRDefault="006D0DFE" w:rsidP="00D45ED1">
            <w:pPr>
              <w:shd w:val="clear" w:color="auto" w:fill="C5E0B3" w:themeFill="accent6" w:themeFillTint="66"/>
              <w:rPr>
                <w:rFonts w:cs="Times New Roman"/>
                <w:b/>
                <w:szCs w:val="24"/>
              </w:rPr>
            </w:pPr>
          </w:p>
          <w:p w14:paraId="3D4224C4" w14:textId="0AE9B7B4" w:rsidR="006D0DFE" w:rsidRPr="00331501" w:rsidRDefault="006D0DFE" w:rsidP="00D45ED1">
            <w:pPr>
              <w:shd w:val="clear" w:color="auto" w:fill="C5E0B3" w:themeFill="accent6" w:themeFillTint="66"/>
              <w:rPr>
                <w:rFonts w:cs="Times New Roman"/>
                <w:b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A szószerkezetek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2D8941A8" w14:textId="0A77D649" w:rsidR="006D0DFE" w:rsidRPr="00331501" w:rsidRDefault="00AE0942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05A88454" w14:textId="72DC927A" w:rsidR="006D0DFE" w:rsidRPr="00331501" w:rsidRDefault="00AE0942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2CE94A22" w14:textId="76C64038" w:rsidR="006D0DFE" w:rsidRPr="00331501" w:rsidRDefault="00AE0942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0CCDB5FF" w14:textId="508E39A5" w:rsidR="006D0DFE" w:rsidRPr="00331501" w:rsidRDefault="00AE0942" w:rsidP="00D45ED1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6D0DFE" w:rsidRPr="00331501" w14:paraId="6DE633A6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D4A03E2" w14:textId="214D217D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Mondatok, mondatrészek: az alany, az állítmány és a tárgy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4B83D53C" w14:textId="1BC3D4C3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1B983A70" w14:textId="3E947493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5B9BD5" w:themeColor="accent1"/>
                <w:szCs w:val="24"/>
              </w:rPr>
              <w:t>1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3A0693C9" w14:textId="7EC498FE" w:rsidR="006D0DFE" w:rsidRPr="00331501" w:rsidRDefault="00AE0942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2960493B" w14:textId="4C1A4F94" w:rsidR="006D0DFE" w:rsidRPr="00331501" w:rsidRDefault="00DB0C4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</w:tr>
      <w:tr w:rsidR="006D0DFE" w:rsidRPr="00331501" w14:paraId="7535C971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41BC4557" w14:textId="1A7CA438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Mondatok, mondatrészek: a határozók és a jelzők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6EBCE5FB" w14:textId="56473CD5" w:rsidR="006D0DFE" w:rsidRPr="00331501" w:rsidRDefault="00282A0D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5+</w:t>
            </w:r>
            <w:r w:rsidRPr="00331501">
              <w:rPr>
                <w:rFonts w:cs="Times New Roman"/>
                <w:b/>
                <w:bCs/>
                <w:color w:val="5B9BD5" w:themeColor="accent1"/>
                <w:szCs w:val="24"/>
              </w:rPr>
              <w:t>1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5FCFC40B" w14:textId="2726D1EE" w:rsidR="006D0DFE" w:rsidRPr="00331501" w:rsidRDefault="00282A0D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5B9BD5" w:themeColor="accent1"/>
                <w:szCs w:val="24"/>
              </w:rPr>
              <w:t>2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40A0CF8F" w14:textId="2E711AC6" w:rsidR="006D0DFE" w:rsidRPr="00331501" w:rsidRDefault="00995E97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74477A90" w14:textId="037039F0" w:rsidR="006D0DFE" w:rsidRPr="00331501" w:rsidRDefault="00DB0C4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5</w:t>
            </w:r>
          </w:p>
        </w:tc>
      </w:tr>
      <w:tr w:rsidR="006D0DFE" w:rsidRPr="00331501" w14:paraId="41AEC707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9472C80" w14:textId="77777777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Szövegértés, szövegalkotás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6A83102D" w14:textId="33D5B14F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41107AD8" w14:textId="7167E48F" w:rsidR="006D0DFE" w:rsidRPr="00331501" w:rsidRDefault="006D0DFE" w:rsidP="006D0DFE">
            <w:pPr>
              <w:shd w:val="clear" w:color="auto" w:fill="C5E0B3" w:themeFill="accent6" w:themeFillTint="66"/>
              <w:ind w:left="-657" w:firstLine="657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30458AE9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76EEC955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6D0DFE" w:rsidRPr="00331501" w14:paraId="283DD966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91628D7" w14:textId="4D60BA30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 xml:space="preserve"> Könyvtárhasználat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12299D05" w14:textId="2A272A55" w:rsidR="006D0DFE" w:rsidRPr="00331501" w:rsidRDefault="00282A0D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61798548" w14:textId="11A45AAC" w:rsidR="006D0DFE" w:rsidRPr="00331501" w:rsidRDefault="00282A0D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0DFB0B67" w14:textId="5C915A1D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 xml:space="preserve">                   </w:t>
            </w:r>
            <w:r w:rsidR="00282A0D"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72F125A3" w14:textId="7F5FD3BC" w:rsidR="006D0DFE" w:rsidRPr="00331501" w:rsidRDefault="00282A0D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6D0DFE" w:rsidRPr="00331501" w14:paraId="79BD6658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67C9E935" w14:textId="77777777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Szabadon felhasználható órakeret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48047736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6E5E2E1A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2E1B9355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Cs/>
                <w:color w:val="0070C0"/>
                <w:szCs w:val="24"/>
              </w:rPr>
            </w:pP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72EFEF54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70C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70C0"/>
                <w:szCs w:val="24"/>
              </w:rPr>
              <w:t>7</w:t>
            </w:r>
          </w:p>
        </w:tc>
      </w:tr>
      <w:tr w:rsidR="006D0DFE" w:rsidRPr="00331501" w14:paraId="79E3C1A5" w14:textId="77777777" w:rsidTr="00D45ED1">
        <w:trPr>
          <w:trHeight w:val="602"/>
          <w:jc w:val="center"/>
        </w:trPr>
        <w:tc>
          <w:tcPr>
            <w:tcW w:w="1833" w:type="pct"/>
            <w:shd w:val="clear" w:color="auto" w:fill="C5E0B3" w:themeFill="accent6" w:themeFillTint="66"/>
            <w:vAlign w:val="center"/>
          </w:tcPr>
          <w:p w14:paraId="720C2F7B" w14:textId="77777777" w:rsidR="006D0DFE" w:rsidRPr="00331501" w:rsidRDefault="006D0DFE" w:rsidP="006D0DFE">
            <w:pPr>
              <w:shd w:val="clear" w:color="auto" w:fill="C5E0B3" w:themeFill="accent6" w:themeFillTint="66"/>
              <w:rPr>
                <w:rFonts w:cs="Times New Roman"/>
                <w:b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color w:val="000000"/>
                <w:szCs w:val="24"/>
              </w:rPr>
              <w:t>Összesen</w:t>
            </w:r>
          </w:p>
        </w:tc>
        <w:tc>
          <w:tcPr>
            <w:tcW w:w="915" w:type="pct"/>
            <w:shd w:val="clear" w:color="auto" w:fill="C5E0B3" w:themeFill="accent6" w:themeFillTint="66"/>
            <w:vAlign w:val="center"/>
          </w:tcPr>
          <w:p w14:paraId="58868914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62" w:type="pct"/>
            <w:shd w:val="clear" w:color="auto" w:fill="C5E0B3" w:themeFill="accent6" w:themeFillTint="66"/>
            <w:vAlign w:val="center"/>
          </w:tcPr>
          <w:p w14:paraId="3C45A6CC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8" w:type="pct"/>
            <w:shd w:val="clear" w:color="auto" w:fill="C5E0B3" w:themeFill="accent6" w:themeFillTint="66"/>
            <w:noWrap/>
            <w:vAlign w:val="center"/>
          </w:tcPr>
          <w:p w14:paraId="571CB47A" w14:textId="03284AD4" w:rsidR="006D0DFE" w:rsidRPr="00331501" w:rsidRDefault="00434132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34</w:t>
            </w:r>
          </w:p>
        </w:tc>
        <w:tc>
          <w:tcPr>
            <w:tcW w:w="632" w:type="pct"/>
            <w:shd w:val="clear" w:color="auto" w:fill="C5E0B3" w:themeFill="accent6" w:themeFillTint="66"/>
            <w:noWrap/>
            <w:vAlign w:val="center"/>
          </w:tcPr>
          <w:p w14:paraId="03449A65" w14:textId="77777777" w:rsidR="006D0DFE" w:rsidRPr="00331501" w:rsidRDefault="006D0DFE" w:rsidP="006D0DFE">
            <w:pPr>
              <w:shd w:val="clear" w:color="auto" w:fill="C5E0B3" w:themeFill="accent6" w:themeFillTint="66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31501">
              <w:rPr>
                <w:rFonts w:cs="Times New Roman"/>
                <w:b/>
                <w:bCs/>
                <w:color w:val="000000"/>
                <w:szCs w:val="24"/>
              </w:rPr>
              <w:t>34</w:t>
            </w:r>
          </w:p>
        </w:tc>
      </w:tr>
    </w:tbl>
    <w:p w14:paraId="275A8027" w14:textId="77777777" w:rsidR="00EE0A83" w:rsidRPr="00331501" w:rsidRDefault="00EE0A83" w:rsidP="00EE0A83">
      <w:pPr>
        <w:shd w:val="clear" w:color="auto" w:fill="C5E0B3" w:themeFill="accent6" w:themeFillTint="66"/>
        <w:tabs>
          <w:tab w:val="left" w:pos="1647"/>
        </w:tabs>
        <w:rPr>
          <w:rFonts w:cs="Times New Roman"/>
          <w:szCs w:val="24"/>
        </w:rPr>
      </w:pPr>
    </w:p>
    <w:p w14:paraId="55F31BE7" w14:textId="77777777" w:rsidR="00EE0A83" w:rsidRPr="00331501" w:rsidRDefault="00EE0A83" w:rsidP="00EE0A83">
      <w:pPr>
        <w:tabs>
          <w:tab w:val="left" w:pos="1647"/>
        </w:tabs>
        <w:rPr>
          <w:rFonts w:cs="Times New Roman"/>
          <w:szCs w:val="24"/>
        </w:rPr>
      </w:pPr>
    </w:p>
    <w:p w14:paraId="7D188A72" w14:textId="4B9FC5DB" w:rsidR="00B479BC" w:rsidRPr="00331501" w:rsidRDefault="00B479BC" w:rsidP="00B479BC">
      <w:pPr>
        <w:spacing w:after="160" w:line="259" w:lineRule="auto"/>
        <w:jc w:val="left"/>
        <w:rPr>
          <w:rFonts w:cs="Times New Roman"/>
          <w:szCs w:val="24"/>
        </w:rPr>
      </w:pPr>
    </w:p>
    <w:p w14:paraId="4B76520D" w14:textId="78B5F182" w:rsidR="00B479BC" w:rsidRDefault="00B479BC" w:rsidP="00B479BC">
      <w:pPr>
        <w:spacing w:after="160" w:line="259" w:lineRule="auto"/>
        <w:jc w:val="left"/>
        <w:rPr>
          <w:rFonts w:cs="Times New Roman"/>
          <w:szCs w:val="24"/>
        </w:rPr>
      </w:pPr>
    </w:p>
    <w:p w14:paraId="3375E0F9" w14:textId="6F95ADE4" w:rsidR="00D45ED1" w:rsidRDefault="00D45ED1" w:rsidP="00D45ED1">
      <w:pPr>
        <w:spacing w:after="160" w:line="259" w:lineRule="auto"/>
        <w:jc w:val="left"/>
        <w:rPr>
          <w:rFonts w:cs="Times New Roman"/>
          <w:szCs w:val="24"/>
        </w:rPr>
      </w:pPr>
    </w:p>
    <w:p w14:paraId="33E21874" w14:textId="77777777" w:rsidR="00D45ED1" w:rsidRPr="00D45ED1" w:rsidRDefault="00D45ED1" w:rsidP="00D45ED1">
      <w:pPr>
        <w:spacing w:after="160" w:line="259" w:lineRule="auto"/>
        <w:jc w:val="left"/>
        <w:rPr>
          <w:rFonts w:asciiTheme="minorHAnsi" w:hAnsiTheme="minorHAnsi"/>
          <w:sz w:val="22"/>
        </w:rPr>
      </w:pPr>
    </w:p>
    <w:tbl>
      <w:tblPr>
        <w:tblStyle w:val="Rcsostblzat"/>
        <w:tblW w:w="15177" w:type="dxa"/>
        <w:tblLook w:val="04A0" w:firstRow="1" w:lastRow="0" w:firstColumn="1" w:lastColumn="0" w:noHBand="0" w:noVBand="1"/>
      </w:tblPr>
      <w:tblGrid>
        <w:gridCol w:w="1176"/>
        <w:gridCol w:w="2256"/>
        <w:gridCol w:w="2900"/>
        <w:gridCol w:w="46"/>
        <w:gridCol w:w="4501"/>
        <w:gridCol w:w="4287"/>
        <w:gridCol w:w="11"/>
      </w:tblGrid>
      <w:tr w:rsidR="00D45ED1" w:rsidRPr="00D45ED1" w14:paraId="69B8CD9F" w14:textId="77777777" w:rsidTr="00D45ED1">
        <w:trPr>
          <w:gridAfter w:val="1"/>
          <w:wAfter w:w="11" w:type="dxa"/>
          <w:tblHeader/>
        </w:trPr>
        <w:tc>
          <w:tcPr>
            <w:tcW w:w="1176" w:type="dxa"/>
            <w:shd w:val="clear" w:color="auto" w:fill="A8D08D" w:themeFill="accent6" w:themeFillTint="99"/>
            <w:vAlign w:val="center"/>
          </w:tcPr>
          <w:p w14:paraId="14EF735A" w14:textId="77777777" w:rsidR="00D45ED1" w:rsidRPr="00D45ED1" w:rsidRDefault="00D45ED1" w:rsidP="00D45ED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45ED1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256" w:type="dxa"/>
            <w:shd w:val="clear" w:color="auto" w:fill="A8D08D" w:themeFill="accent6" w:themeFillTint="99"/>
            <w:vAlign w:val="center"/>
          </w:tcPr>
          <w:p w14:paraId="4128F72C" w14:textId="77777777" w:rsidR="00D45ED1" w:rsidRPr="00D45ED1" w:rsidRDefault="00D45ED1" w:rsidP="00D45ED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45ED1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00" w:type="dxa"/>
            <w:shd w:val="clear" w:color="auto" w:fill="A8D08D" w:themeFill="accent6" w:themeFillTint="99"/>
            <w:vAlign w:val="center"/>
          </w:tcPr>
          <w:p w14:paraId="5B9F24A8" w14:textId="77777777" w:rsidR="00D45ED1" w:rsidRPr="00D45ED1" w:rsidRDefault="00D45ED1" w:rsidP="00D45ED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45ED1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47" w:type="dxa"/>
            <w:gridSpan w:val="2"/>
            <w:shd w:val="clear" w:color="auto" w:fill="A8D08D" w:themeFill="accent6" w:themeFillTint="99"/>
            <w:vAlign w:val="center"/>
          </w:tcPr>
          <w:p w14:paraId="034E1A6D" w14:textId="77777777" w:rsidR="00D45ED1" w:rsidRPr="00D45ED1" w:rsidRDefault="00D45ED1" w:rsidP="00D45ED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45ED1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287" w:type="dxa"/>
            <w:shd w:val="clear" w:color="auto" w:fill="A8D08D" w:themeFill="accent6" w:themeFillTint="99"/>
            <w:vAlign w:val="center"/>
          </w:tcPr>
          <w:p w14:paraId="66586F75" w14:textId="77777777" w:rsidR="00D45ED1" w:rsidRPr="00D45ED1" w:rsidRDefault="00D45ED1" w:rsidP="00D45ED1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45ED1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D45ED1" w:rsidRPr="00D45ED1" w14:paraId="37040473" w14:textId="77777777" w:rsidTr="00D45ED1">
        <w:trPr>
          <w:gridAfter w:val="1"/>
          <w:wAfter w:w="11" w:type="dxa"/>
        </w:trPr>
        <w:tc>
          <w:tcPr>
            <w:tcW w:w="15166" w:type="dxa"/>
            <w:gridSpan w:val="6"/>
            <w:shd w:val="clear" w:color="auto" w:fill="C5E0B3" w:themeFill="accent6" w:themeFillTint="66"/>
            <w:vAlign w:val="bottom"/>
          </w:tcPr>
          <w:p w14:paraId="71B52FBD" w14:textId="77777777" w:rsidR="00D45ED1" w:rsidRPr="00D45ED1" w:rsidRDefault="00D45ED1" w:rsidP="00D45ED1">
            <w:pPr>
              <w:spacing w:before="2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5ED1">
              <w:rPr>
                <w:rFonts w:cs="Times New Roman"/>
                <w:b/>
                <w:sz w:val="20"/>
                <w:szCs w:val="20"/>
              </w:rPr>
              <w:t>KOMMUNIKÁCIÓ, TÖMEGKOMMUNIKÁCIÓ</w:t>
            </w:r>
          </w:p>
          <w:p w14:paraId="4EF563D7" w14:textId="77777777" w:rsidR="00D45ED1" w:rsidRPr="00D45ED1" w:rsidRDefault="00D45ED1" w:rsidP="00D45ED1">
            <w:pPr>
              <w:ind w:left="1080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45ED1" w:rsidRPr="00D45ED1" w14:paraId="24576799" w14:textId="77777777" w:rsidTr="00D45ED1"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302B8559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</w:p>
          <w:p w14:paraId="10A76B72" w14:textId="77777777" w:rsidR="00D45ED1" w:rsidRPr="00D45ED1" w:rsidRDefault="00D45ED1" w:rsidP="00D45ED1">
            <w:pPr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1–</w:t>
            </w:r>
            <w:r w:rsidRPr="00D45ED1">
              <w:rPr>
                <w:rFonts w:cs="Times New Roman"/>
                <w:color w:val="5B9BD5" w:themeColor="accent1"/>
                <w:szCs w:val="24"/>
              </w:rPr>
              <w:t>2</w:t>
            </w:r>
            <w:r w:rsidRPr="00D45ED1">
              <w:rPr>
                <w:rFonts w:cs="Times New Roman"/>
                <w:szCs w:val="24"/>
              </w:rPr>
              <w:t>.</w:t>
            </w:r>
          </w:p>
          <w:p w14:paraId="01D1AC2A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</w:p>
          <w:p w14:paraId="63C68020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12E46A9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tömegkommunikáció</w:t>
            </w:r>
          </w:p>
        </w:tc>
        <w:tc>
          <w:tcPr>
            <w:tcW w:w="2900" w:type="dxa"/>
          </w:tcPr>
          <w:p w14:paraId="7759959C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42CD882B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61EDB54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774F846F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40987FE6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356F71D9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tömegkommunikáció, vélemény, vita, érv,</w:t>
            </w:r>
          </w:p>
          <w:p w14:paraId="0F6F5CC3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cáfolat</w:t>
            </w:r>
          </w:p>
        </w:tc>
        <w:tc>
          <w:tcPr>
            <w:tcW w:w="4547" w:type="dxa"/>
            <w:gridSpan w:val="2"/>
          </w:tcPr>
          <w:p w14:paraId="3E4670E4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A tömeg- és digitális kommunikáció   </w:t>
            </w:r>
          </w:p>
          <w:p w14:paraId="2F65C2AE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jellemzőinek megismerése</w:t>
            </w:r>
          </w:p>
          <w:p w14:paraId="6DEA5D9B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A problémamegoldó gondolkodás       </w:t>
            </w:r>
          </w:p>
          <w:p w14:paraId="5315FFB0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fejlesztése</w:t>
            </w:r>
          </w:p>
          <w:p w14:paraId="0DFEF0DC" w14:textId="77777777" w:rsidR="00D45ED1" w:rsidRPr="00D45ED1" w:rsidRDefault="00D45ED1" w:rsidP="00D45ED1">
            <w:pPr>
              <w:spacing w:line="276" w:lineRule="auto"/>
              <w:ind w:left="349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nyelvhasználati és a kommunikációs készség fejlesztése</w:t>
            </w:r>
          </w:p>
          <w:p w14:paraId="086AED4F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szóbeli kifejezőkészség fejlesztése</w:t>
            </w:r>
          </w:p>
          <w:p w14:paraId="091EAAD2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Szerep- és drámajátékok gyakoroltatása</w:t>
            </w:r>
          </w:p>
          <w:p w14:paraId="788BF9D3" w14:textId="77777777" w:rsidR="00D45ED1" w:rsidRPr="00D45ED1" w:rsidRDefault="00D45ED1" w:rsidP="00D45ED1">
            <w:pPr>
              <w:spacing w:line="276" w:lineRule="auto"/>
              <w:ind w:left="349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Aktív részvétel különböző kommunikációs helyzetekben</w:t>
            </w:r>
          </w:p>
          <w:p w14:paraId="2CFC150E" w14:textId="77777777" w:rsidR="00D45ED1" w:rsidRPr="00D45ED1" w:rsidRDefault="00D45ED1" w:rsidP="00D45ED1">
            <w:pPr>
              <w:spacing w:line="276" w:lineRule="auto"/>
              <w:ind w:left="349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önálló véleményalkotás készségének fejlesztése</w:t>
            </w:r>
          </w:p>
          <w:p w14:paraId="5DC0883C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Vita- és érvelési kultúra elsajátítása</w:t>
            </w:r>
          </w:p>
        </w:tc>
        <w:tc>
          <w:tcPr>
            <w:tcW w:w="4287" w:type="dxa"/>
          </w:tcPr>
          <w:p w14:paraId="3E3750F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B292403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186CB458" w14:textId="77777777" w:rsidTr="00D45ED1"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482E309F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3.</w:t>
            </w:r>
          </w:p>
          <w:p w14:paraId="2F0C2E03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</w:p>
          <w:p w14:paraId="014DF24D" w14:textId="77777777" w:rsidR="00D45ED1" w:rsidRPr="00D45ED1" w:rsidRDefault="00D45ED1" w:rsidP="00D45ED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265512D8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Szövegértés, szóbeli szövegalkotás </w:t>
            </w:r>
          </w:p>
          <w:p w14:paraId="28C0BC04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00" w:type="dxa"/>
          </w:tcPr>
          <w:p w14:paraId="04F9B8BD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47" w:type="dxa"/>
            <w:gridSpan w:val="2"/>
          </w:tcPr>
          <w:p w14:paraId="7B30ED3B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szövegértési készség fejlesztése</w:t>
            </w:r>
          </w:p>
          <w:p w14:paraId="1F09EC54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szóbeli kifejezőkészség fejlesztése</w:t>
            </w:r>
          </w:p>
          <w:p w14:paraId="5ABC265C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A kommunikáció nem nyelvi jeleinek    </w:t>
            </w:r>
          </w:p>
          <w:p w14:paraId="7F187B13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alkalmazása mindennapi helyzetekben</w:t>
            </w:r>
          </w:p>
        </w:tc>
        <w:tc>
          <w:tcPr>
            <w:tcW w:w="4287" w:type="dxa"/>
          </w:tcPr>
          <w:p w14:paraId="69367811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9A9213B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1F43834C" w14:textId="77777777" w:rsidTr="00D45ED1"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1D4F5AA1" w14:textId="77777777" w:rsidR="00D45ED1" w:rsidRPr="00D45ED1" w:rsidRDefault="00D45ED1" w:rsidP="00D45ED1">
            <w:pPr>
              <w:jc w:val="center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4-5.</w:t>
            </w:r>
          </w:p>
        </w:tc>
        <w:tc>
          <w:tcPr>
            <w:tcW w:w="2256" w:type="dxa"/>
            <w:vAlign w:val="center"/>
          </w:tcPr>
          <w:p w14:paraId="085490FB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Ismétlés</w:t>
            </w:r>
          </w:p>
          <w:p w14:paraId="2F4AB365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A 6. osztályban tanult szófajok, helyesírásuk és mondatbeli szerepük</w:t>
            </w:r>
          </w:p>
          <w:p w14:paraId="5FD0E4BC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ismétlése</w:t>
            </w:r>
          </w:p>
        </w:tc>
        <w:tc>
          <w:tcPr>
            <w:tcW w:w="2900" w:type="dxa"/>
          </w:tcPr>
          <w:p w14:paraId="6BE3DF3B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  <w:tc>
          <w:tcPr>
            <w:tcW w:w="4547" w:type="dxa"/>
            <w:gridSpan w:val="2"/>
          </w:tcPr>
          <w:p w14:paraId="1FF7B998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eastAsia="Calibri" w:cs="Times New Roman"/>
                <w:color w:val="5B9BD5" w:themeColor="accent1"/>
                <w:szCs w:val="24"/>
                <w:lang w:eastAsia="hu-HU"/>
              </w:rPr>
            </w:pPr>
          </w:p>
          <w:p w14:paraId="7D97CA11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  <w:tc>
          <w:tcPr>
            <w:tcW w:w="4287" w:type="dxa"/>
          </w:tcPr>
          <w:p w14:paraId="432FE3D0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páros munka, csoportmunka, az egyénre szabott (individualizált) munkaforma</w:t>
            </w:r>
          </w:p>
        </w:tc>
      </w:tr>
      <w:tr w:rsidR="00D45ED1" w:rsidRPr="00D45ED1" w14:paraId="3800F458" w14:textId="77777777" w:rsidTr="00D45ED1">
        <w:trPr>
          <w:gridAfter w:val="1"/>
          <w:wAfter w:w="11" w:type="dxa"/>
        </w:trPr>
        <w:tc>
          <w:tcPr>
            <w:tcW w:w="15166" w:type="dxa"/>
            <w:gridSpan w:val="6"/>
            <w:shd w:val="clear" w:color="auto" w:fill="C5E0B3" w:themeFill="accent6" w:themeFillTint="66"/>
            <w:vAlign w:val="bottom"/>
          </w:tcPr>
          <w:p w14:paraId="7C10C130" w14:textId="77777777" w:rsidR="00D45ED1" w:rsidRPr="00D45ED1" w:rsidRDefault="00D45ED1" w:rsidP="00D45ED1">
            <w:pPr>
              <w:spacing w:before="2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45ED1">
              <w:rPr>
                <w:rFonts w:cs="Times New Roman"/>
                <w:b/>
                <w:sz w:val="20"/>
                <w:szCs w:val="20"/>
              </w:rPr>
              <w:t>SZÓALKOTÁSMÓDOK</w:t>
            </w:r>
          </w:p>
          <w:p w14:paraId="29D052B0" w14:textId="77777777" w:rsidR="00D45ED1" w:rsidRPr="00D45ED1" w:rsidRDefault="00D45ED1" w:rsidP="00D45ED1">
            <w:pPr>
              <w:ind w:left="1080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45ED1" w:rsidRPr="00D45ED1" w14:paraId="29CCB190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17AA959C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6.</w:t>
            </w:r>
          </w:p>
        </w:tc>
        <w:tc>
          <w:tcPr>
            <w:tcW w:w="2256" w:type="dxa"/>
            <w:vAlign w:val="center"/>
          </w:tcPr>
          <w:p w14:paraId="1768C9A7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2C23CB9" w14:textId="2FDEF4F9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Szóképzés</w:t>
            </w:r>
          </w:p>
          <w:p w14:paraId="70A0272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46" w:type="dxa"/>
            <w:gridSpan w:val="2"/>
          </w:tcPr>
          <w:p w14:paraId="4B0AC18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6AE8DF0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18817B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D0388B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BA0091B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egyszerű szó,</w:t>
            </w:r>
          </w:p>
          <w:p w14:paraId="158A0EC7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szóképzés</w:t>
            </w:r>
          </w:p>
        </w:tc>
        <w:tc>
          <w:tcPr>
            <w:tcW w:w="4501" w:type="dxa"/>
          </w:tcPr>
          <w:p w14:paraId="6C65A415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nyelv szerkezeti egységeinek és azok funkcióinak megismerése</w:t>
            </w:r>
          </w:p>
          <w:p w14:paraId="1254B7E3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nyelvi elemzőkészség fejlesztése</w:t>
            </w:r>
          </w:p>
          <w:p w14:paraId="571F357D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nyelv változásainak megfigyelése</w:t>
            </w:r>
          </w:p>
          <w:p w14:paraId="6353D4D3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főbb szóalkotási módok (szóösszetétel, szóképzés) ismerete</w:t>
            </w:r>
          </w:p>
          <w:p w14:paraId="1E487700" w14:textId="0F24EA0F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Anyanyelv, idegen nyelv összevetése</w:t>
            </w:r>
          </w:p>
        </w:tc>
        <w:tc>
          <w:tcPr>
            <w:tcW w:w="4287" w:type="dxa"/>
          </w:tcPr>
          <w:p w14:paraId="5D09FCEF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339570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662134F0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2CC4AB1E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7.</w:t>
            </w:r>
          </w:p>
        </w:tc>
        <w:tc>
          <w:tcPr>
            <w:tcW w:w="2256" w:type="dxa"/>
            <w:vAlign w:val="center"/>
          </w:tcPr>
          <w:p w14:paraId="0FE5748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képzők fajtái</w:t>
            </w:r>
          </w:p>
          <w:p w14:paraId="70B3C4E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(szóképzés névszóból)</w:t>
            </w:r>
          </w:p>
        </w:tc>
        <w:tc>
          <w:tcPr>
            <w:tcW w:w="2946" w:type="dxa"/>
            <w:gridSpan w:val="2"/>
          </w:tcPr>
          <w:p w14:paraId="3B954FF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6A29C1B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nyelv szerkezeti egységeinek és azok funkcióinak megismerése</w:t>
            </w:r>
          </w:p>
          <w:p w14:paraId="5EF9ADDF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nyelvi elemzőkészség fejlesztése</w:t>
            </w:r>
          </w:p>
          <w:p w14:paraId="2B9031C9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helyesírási készség fejlesztése</w:t>
            </w:r>
          </w:p>
          <w:p w14:paraId="55D2A377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Digitális és papíralapú iskolai helyesírási segédeszközök: szótárak és szabályzatok és helyesírási portálok önálló használata</w:t>
            </w:r>
          </w:p>
          <w:p w14:paraId="0CD5F5F5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074976CC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285F2BD4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07B00B3C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22F8BB9F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8.</w:t>
            </w:r>
          </w:p>
        </w:tc>
        <w:tc>
          <w:tcPr>
            <w:tcW w:w="2256" w:type="dxa"/>
            <w:vAlign w:val="center"/>
          </w:tcPr>
          <w:p w14:paraId="3B4293D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képzők fajtái</w:t>
            </w:r>
          </w:p>
          <w:p w14:paraId="042E40C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(szóképzés igéből)</w:t>
            </w:r>
          </w:p>
        </w:tc>
        <w:tc>
          <w:tcPr>
            <w:tcW w:w="2946" w:type="dxa"/>
            <w:gridSpan w:val="2"/>
          </w:tcPr>
          <w:p w14:paraId="7D76CE9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51DFF2E2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nyelv szerkezeti egységeinek és azok funkcióinak megismerése</w:t>
            </w:r>
          </w:p>
          <w:p w14:paraId="1775B054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nyelvi elemzőkészség fejlesztése</w:t>
            </w:r>
          </w:p>
          <w:p w14:paraId="18FA5365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14:paraId="565E0B1A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70DCD43C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2C7024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2963B713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07ABA650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9.</w:t>
            </w:r>
          </w:p>
          <w:p w14:paraId="5F17F04D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346A9E6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Szóösszetétel</w:t>
            </w:r>
          </w:p>
          <w:p w14:paraId="794AB1FF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Szerves és szervetlen</w:t>
            </w:r>
          </w:p>
          <w:p w14:paraId="419B7DC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szóösszetételek</w:t>
            </w:r>
          </w:p>
        </w:tc>
        <w:tc>
          <w:tcPr>
            <w:tcW w:w="2946" w:type="dxa"/>
            <w:gridSpan w:val="2"/>
          </w:tcPr>
          <w:p w14:paraId="0534CB68" w14:textId="77777777" w:rsidR="00D45ED1" w:rsidRPr="00D45ED1" w:rsidRDefault="00D45ED1" w:rsidP="00D45ED1">
            <w:pPr>
              <w:keepNext/>
              <w:keepLines/>
              <w:spacing w:before="120"/>
              <w:jc w:val="left"/>
              <w:outlineLvl w:val="2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összetett szó</w:t>
            </w:r>
          </w:p>
          <w:p w14:paraId="556C0A47" w14:textId="77777777" w:rsidR="00D45ED1" w:rsidRPr="00D45ED1" w:rsidRDefault="00D45ED1" w:rsidP="00D45ED1">
            <w:pPr>
              <w:keepNext/>
              <w:keepLines/>
              <w:spacing w:before="120"/>
              <w:jc w:val="left"/>
              <w:outlineLvl w:val="2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szóösszetétel </w:t>
            </w:r>
          </w:p>
        </w:tc>
        <w:tc>
          <w:tcPr>
            <w:tcW w:w="4501" w:type="dxa"/>
          </w:tcPr>
          <w:p w14:paraId="2CD33A28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főbb szóalkotási módok (szóösszetétel, szóképzés) ismerete</w:t>
            </w:r>
          </w:p>
          <w:p w14:paraId="3E6AEDBE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Anyanyelv, idegen nyelv összevetése</w:t>
            </w:r>
          </w:p>
          <w:p w14:paraId="6110518B" w14:textId="1086BE64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 szerkezeti egységeinek és azok funkcióinak megismerése</w:t>
            </w:r>
          </w:p>
          <w:p w14:paraId="4A152094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278FBADD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szó elsődleges jelentésének, illetve a metaforikus jelentésnek elkülönítése, tudatos alkalmazása </w:t>
            </w:r>
          </w:p>
          <w:p w14:paraId="500075BE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3CB1E279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0F4A1DB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04781A0B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71731E74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10.</w:t>
            </w:r>
          </w:p>
        </w:tc>
        <w:tc>
          <w:tcPr>
            <w:tcW w:w="2256" w:type="dxa"/>
            <w:vAlign w:val="center"/>
          </w:tcPr>
          <w:p w14:paraId="68643E1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Szóösszetétel</w:t>
            </w:r>
          </w:p>
          <w:p w14:paraId="68AE5B8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Alá- ás mellérendelő</w:t>
            </w:r>
          </w:p>
          <w:p w14:paraId="03F966B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szóösszetétel</w:t>
            </w:r>
          </w:p>
        </w:tc>
        <w:tc>
          <w:tcPr>
            <w:tcW w:w="2946" w:type="dxa"/>
            <w:gridSpan w:val="2"/>
          </w:tcPr>
          <w:p w14:paraId="11E54D53" w14:textId="77777777" w:rsidR="00D45ED1" w:rsidRPr="00D45ED1" w:rsidRDefault="00D45ED1" w:rsidP="00D45ED1">
            <w:pPr>
              <w:keepNext/>
              <w:keepLines/>
              <w:spacing w:before="120"/>
              <w:jc w:val="left"/>
              <w:outlineLvl w:val="2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24D42566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 szerkezeti egységeinek és azok funkcióinak megismerése</w:t>
            </w:r>
          </w:p>
          <w:p w14:paraId="79AB6F07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40CF497E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6B433A9E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0D2CA30E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0C2FEBDC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0E8BD631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11.</w:t>
            </w:r>
          </w:p>
        </w:tc>
        <w:tc>
          <w:tcPr>
            <w:tcW w:w="2256" w:type="dxa"/>
            <w:vAlign w:val="center"/>
          </w:tcPr>
          <w:p w14:paraId="25A4C02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összetett szavak helyesírása</w:t>
            </w:r>
          </w:p>
        </w:tc>
        <w:tc>
          <w:tcPr>
            <w:tcW w:w="2946" w:type="dxa"/>
            <w:gridSpan w:val="2"/>
          </w:tcPr>
          <w:p w14:paraId="3C6BCA3E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</w:p>
          <w:p w14:paraId="0E3A89F6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</w:p>
          <w:p w14:paraId="76CB693F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összetett szavak     helyesírásának alapvető szabályai</w:t>
            </w:r>
          </w:p>
          <w:p w14:paraId="74918FA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0F408D3A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összetett szavak alapvető helyesírási szabályainak elsajátítása</w:t>
            </w:r>
          </w:p>
          <w:p w14:paraId="3A76AD4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helyesírási készség fejlesztése</w:t>
            </w:r>
          </w:p>
          <w:p w14:paraId="75E27A5F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Digitális és papíralapú iskolai helyesírási segédeszközök: szótárak és szabályzatok és helyesírási portálok önálló használata</w:t>
            </w:r>
          </w:p>
          <w:p w14:paraId="0C7D78D7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449179FE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1C01CD5B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258CCF95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25781B8F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12.</w:t>
            </w:r>
          </w:p>
        </w:tc>
        <w:tc>
          <w:tcPr>
            <w:tcW w:w="2256" w:type="dxa"/>
            <w:vAlign w:val="center"/>
          </w:tcPr>
          <w:p w14:paraId="0BC5FF1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Gyakorlás,</w:t>
            </w:r>
          </w:p>
          <w:p w14:paraId="45D8BDE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946" w:type="dxa"/>
            <w:gridSpan w:val="2"/>
          </w:tcPr>
          <w:p w14:paraId="26FADE07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01247D7A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6FEE570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</w:tc>
      </w:tr>
      <w:tr w:rsidR="00D45ED1" w:rsidRPr="00D45ED1" w14:paraId="3EA6B5B5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</w:trPr>
        <w:tc>
          <w:tcPr>
            <w:tcW w:w="1176" w:type="dxa"/>
            <w:vAlign w:val="center"/>
          </w:tcPr>
          <w:p w14:paraId="26043CB4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13.</w:t>
            </w:r>
          </w:p>
        </w:tc>
        <w:tc>
          <w:tcPr>
            <w:tcW w:w="2256" w:type="dxa"/>
            <w:vAlign w:val="center"/>
          </w:tcPr>
          <w:p w14:paraId="0B999A5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Számonkérés</w:t>
            </w:r>
          </w:p>
        </w:tc>
        <w:tc>
          <w:tcPr>
            <w:tcW w:w="2946" w:type="dxa"/>
            <w:gridSpan w:val="2"/>
          </w:tcPr>
          <w:p w14:paraId="1EC39484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50253E4E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3FD41293" w14:textId="513F80DC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egyéni munka</w:t>
            </w:r>
          </w:p>
          <w:p w14:paraId="45D95BE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37328A3F" w14:textId="77777777" w:rsidTr="00D45ED1">
        <w:tblPrEx>
          <w:tblCellMar>
            <w:top w:w="113" w:type="dxa"/>
            <w:bottom w:w="113" w:type="dxa"/>
          </w:tblCellMar>
        </w:tblPrEx>
        <w:tc>
          <w:tcPr>
            <w:tcW w:w="15177" w:type="dxa"/>
            <w:gridSpan w:val="7"/>
            <w:shd w:val="clear" w:color="auto" w:fill="C5E0B3" w:themeFill="accent6" w:themeFillTint="66"/>
            <w:vAlign w:val="center"/>
          </w:tcPr>
          <w:p w14:paraId="1C95BAF8" w14:textId="09DFBF82" w:rsidR="00D45ED1" w:rsidRPr="00D45ED1" w:rsidRDefault="00D45ED1" w:rsidP="00D45ED1">
            <w:pPr>
              <w:spacing w:line="280" w:lineRule="exact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D45ED1">
              <w:rPr>
                <w:rFonts w:cs="Times New Roman"/>
                <w:b/>
                <w:szCs w:val="24"/>
              </w:rPr>
              <w:t>A SZÓSZERKEZETEK</w:t>
            </w:r>
          </w:p>
        </w:tc>
      </w:tr>
      <w:tr w:rsidR="00D45ED1" w:rsidRPr="00D45ED1" w14:paraId="03C4E235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28EE57AC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14-15.</w:t>
            </w:r>
          </w:p>
        </w:tc>
        <w:tc>
          <w:tcPr>
            <w:tcW w:w="2256" w:type="dxa"/>
            <w:vAlign w:val="center"/>
          </w:tcPr>
          <w:p w14:paraId="5AA6319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Szókapcsolatok, szószerkezetek</w:t>
            </w:r>
          </w:p>
        </w:tc>
        <w:tc>
          <w:tcPr>
            <w:tcW w:w="2946" w:type="dxa"/>
            <w:gridSpan w:val="2"/>
          </w:tcPr>
          <w:p w14:paraId="34C901A3" w14:textId="627C2545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szószerkezetek (alárendelő: alanyos, tárgyas, határozós, jelzős; mellérendelő: kapcsolatos, ellentétes, választó, magyarázó, következtető</w:t>
            </w:r>
            <w:r w:rsidR="00E60E43">
              <w:rPr>
                <w:rFonts w:cs="Times New Roman"/>
                <w:szCs w:val="24"/>
              </w:rPr>
              <w:t>)</w:t>
            </w:r>
          </w:p>
        </w:tc>
        <w:tc>
          <w:tcPr>
            <w:tcW w:w="4501" w:type="dxa"/>
          </w:tcPr>
          <w:p w14:paraId="1E50A242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mellérendelő és az alárendelő</w:t>
            </w:r>
          </w:p>
          <w:p w14:paraId="166D81DD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szószerkezet fajtáinak megismerése,     elemzése</w:t>
            </w:r>
          </w:p>
          <w:p w14:paraId="021BC47F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  <w:p w14:paraId="7E4DDB01" w14:textId="77777777" w:rsidR="00D45ED1" w:rsidRPr="00D45ED1" w:rsidRDefault="00D45ED1" w:rsidP="00D45ED1">
            <w:pPr>
              <w:spacing w:line="280" w:lineRule="exact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287" w:type="dxa"/>
          </w:tcPr>
          <w:p w14:paraId="0BD7AF47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C6BEF36" w14:textId="77777777" w:rsidR="00D45ED1" w:rsidRPr="00D45ED1" w:rsidRDefault="00D45ED1" w:rsidP="00D45ED1">
            <w:pPr>
              <w:spacing w:line="280" w:lineRule="exact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D45ED1" w:rsidRPr="00D45ED1" w14:paraId="43CFE0AE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3326BAD6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16.</w:t>
            </w:r>
          </w:p>
        </w:tc>
        <w:tc>
          <w:tcPr>
            <w:tcW w:w="2256" w:type="dxa"/>
            <w:vAlign w:val="center"/>
          </w:tcPr>
          <w:p w14:paraId="6FDA645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Gyakorlás, összefoglalás</w:t>
            </w:r>
          </w:p>
        </w:tc>
        <w:tc>
          <w:tcPr>
            <w:tcW w:w="2946" w:type="dxa"/>
            <w:gridSpan w:val="2"/>
          </w:tcPr>
          <w:p w14:paraId="2847DA6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6791C2C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5DEA630C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03E6AEE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610546DF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18EB3F1E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17.</w:t>
            </w:r>
          </w:p>
        </w:tc>
        <w:tc>
          <w:tcPr>
            <w:tcW w:w="2256" w:type="dxa"/>
            <w:vAlign w:val="center"/>
          </w:tcPr>
          <w:p w14:paraId="13E1157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Kommunikáció</w:t>
            </w:r>
          </w:p>
        </w:tc>
        <w:tc>
          <w:tcPr>
            <w:tcW w:w="2946" w:type="dxa"/>
            <w:gridSpan w:val="2"/>
          </w:tcPr>
          <w:p w14:paraId="3D00B56B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F3C9F2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3B1F6A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401581C9" w14:textId="24E94A51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hozzászólás, felszólalás</w:t>
            </w:r>
          </w:p>
        </w:tc>
        <w:tc>
          <w:tcPr>
            <w:tcW w:w="4501" w:type="dxa"/>
          </w:tcPr>
          <w:p w14:paraId="1420DEC7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közéleti beszédformák (felszólalás,</w:t>
            </w:r>
          </w:p>
          <w:p w14:paraId="4C0F3B34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hozzászólás) felismerése és alkalmazása</w:t>
            </w:r>
          </w:p>
          <w:p w14:paraId="7F5F1B98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Az önálló tanulási és ismeretszerzési</w:t>
            </w:r>
          </w:p>
          <w:p w14:paraId="7EB29106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képesség fejlesztése hagyományos és digitális források, eszközök használatával</w:t>
            </w:r>
          </w:p>
        </w:tc>
        <w:tc>
          <w:tcPr>
            <w:tcW w:w="4287" w:type="dxa"/>
          </w:tcPr>
          <w:p w14:paraId="2372884B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7BE37B7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08BCAB47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227CB88C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18. </w:t>
            </w:r>
          </w:p>
        </w:tc>
        <w:tc>
          <w:tcPr>
            <w:tcW w:w="2256" w:type="dxa"/>
            <w:vAlign w:val="center"/>
          </w:tcPr>
          <w:p w14:paraId="25C09D0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Szövegértés</w:t>
            </w:r>
          </w:p>
        </w:tc>
        <w:tc>
          <w:tcPr>
            <w:tcW w:w="2946" w:type="dxa"/>
            <w:gridSpan w:val="2"/>
          </w:tcPr>
          <w:p w14:paraId="69555BB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0AACD946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szövegértési készség fejlesztése</w:t>
            </w:r>
          </w:p>
          <w:p w14:paraId="2417F8B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46AD7DB7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egyéni munka</w:t>
            </w:r>
          </w:p>
        </w:tc>
      </w:tr>
      <w:tr w:rsidR="00D45ED1" w:rsidRPr="00D45ED1" w14:paraId="24BD682A" w14:textId="77777777" w:rsidTr="00D45ED1">
        <w:tblPrEx>
          <w:tblCellMar>
            <w:top w:w="113" w:type="dxa"/>
            <w:bottom w:w="113" w:type="dxa"/>
          </w:tblCellMar>
        </w:tblPrEx>
        <w:tc>
          <w:tcPr>
            <w:tcW w:w="15177" w:type="dxa"/>
            <w:gridSpan w:val="7"/>
            <w:shd w:val="clear" w:color="auto" w:fill="C5E0B3" w:themeFill="accent6" w:themeFillTint="66"/>
            <w:vAlign w:val="center"/>
          </w:tcPr>
          <w:p w14:paraId="49037572" w14:textId="77777777" w:rsidR="00D45ED1" w:rsidRPr="00D45ED1" w:rsidRDefault="00D45ED1" w:rsidP="00D45ED1">
            <w:pPr>
              <w:spacing w:line="280" w:lineRule="exact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D45ED1">
              <w:rPr>
                <w:rFonts w:cs="Times New Roman"/>
                <w:b/>
                <w:szCs w:val="24"/>
              </w:rPr>
              <w:t>MONDATOK, MONDATRÉSZEK: AZ ÁLLÍTMÁNY, AZ ALANY ÉS A TÁRGY</w:t>
            </w:r>
          </w:p>
        </w:tc>
      </w:tr>
      <w:tr w:rsidR="00D45ED1" w:rsidRPr="00D45ED1" w14:paraId="0C678315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1151CD41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19.</w:t>
            </w:r>
          </w:p>
          <w:p w14:paraId="0A3C00B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3AF45EF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4BEC3EEA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4136634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5E8BBDE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32017E0B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7E4D4322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75157911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53D27BFB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mondat, mondatfajták, szerkezetük és a beszélő szándéka szerint</w:t>
            </w:r>
          </w:p>
          <w:p w14:paraId="4CEB414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834D6C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1E2065C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46" w:type="dxa"/>
            <w:gridSpan w:val="2"/>
          </w:tcPr>
          <w:p w14:paraId="5BEDB399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490FDDC8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00BC1C66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4B9A274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</w:p>
          <w:p w14:paraId="73E0DD46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mondat, mondatfajták</w:t>
            </w:r>
          </w:p>
        </w:tc>
        <w:tc>
          <w:tcPr>
            <w:tcW w:w="4501" w:type="dxa"/>
          </w:tcPr>
          <w:p w14:paraId="1495CAFB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mondatfajták azonosítása a közlési szándék szerint a beszélt és az írott nyelvben</w:t>
            </w:r>
          </w:p>
          <w:p w14:paraId="5198BF19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Egyszerű mondat típusainak felismerése, elemzése</w:t>
            </w:r>
          </w:p>
          <w:p w14:paraId="6BE7F999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egyszerű mondat központozása</w:t>
            </w:r>
          </w:p>
          <w:p w14:paraId="3D5F426A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helyesírási készség fejlesztése</w:t>
            </w:r>
          </w:p>
          <w:p w14:paraId="0A83C2A3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 szerkezeti egységeinek és azok funkcióinak megismerése</w:t>
            </w:r>
          </w:p>
          <w:p w14:paraId="7BCEB0CB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436143D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573B4AC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42E6D4B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C7C67F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BAC907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662F387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C96042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6229F44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E8C424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65D7370B" w14:textId="77777777" w:rsidR="00D45ED1" w:rsidRPr="00D45ED1" w:rsidRDefault="00D45ED1" w:rsidP="00D45ED1">
            <w:pPr>
              <w:spacing w:line="280" w:lineRule="exact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D45ED1" w:rsidRPr="00D45ED1" w14:paraId="3F15380E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7A1C672F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20.</w:t>
            </w:r>
          </w:p>
        </w:tc>
        <w:tc>
          <w:tcPr>
            <w:tcW w:w="2256" w:type="dxa"/>
            <w:vAlign w:val="center"/>
          </w:tcPr>
          <w:p w14:paraId="102B6F51" w14:textId="77777777" w:rsidR="00DB3068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Az állítmány </w:t>
            </w:r>
          </w:p>
          <w:p w14:paraId="2EAF7CDF" w14:textId="56A84351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fogalma ás fajtái</w:t>
            </w:r>
          </w:p>
        </w:tc>
        <w:tc>
          <w:tcPr>
            <w:tcW w:w="2946" w:type="dxa"/>
            <w:gridSpan w:val="2"/>
          </w:tcPr>
          <w:p w14:paraId="48DC677C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F269F95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496D460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346C44D" w14:textId="6140234B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 az állítmány</w:t>
            </w:r>
          </w:p>
          <w:p w14:paraId="355A8E3E" w14:textId="77777777" w:rsidR="00D45ED1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szórend</w:t>
            </w:r>
          </w:p>
          <w:p w14:paraId="1D564829" w14:textId="46FB64E5" w:rsidR="00DB3068" w:rsidRPr="00D45ED1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121B1BDF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A mondatrészek megtanulása </w:t>
            </w:r>
          </w:p>
          <w:p w14:paraId="3508FEB9" w14:textId="6E8866DC" w:rsidR="00D45ED1" w:rsidRPr="00D45ED1" w:rsidRDefault="00DB3068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 w:rsidR="00D45ED1" w:rsidRPr="00D45ED1">
              <w:rPr>
                <w:rFonts w:cs="Times New Roman"/>
                <w:szCs w:val="24"/>
              </w:rPr>
              <w:t>állítmány)</w:t>
            </w:r>
          </w:p>
          <w:p w14:paraId="45B26FDF" w14:textId="5033CB14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szórend és a mondatjelentés kapcsolatának vizsgálata</w:t>
            </w:r>
          </w:p>
          <w:p w14:paraId="697A95AD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 szerkezeti egységeinek és azok funkcióinak megismerése</w:t>
            </w:r>
          </w:p>
          <w:p w14:paraId="1ECCFB9F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2D3D6CFB" w14:textId="5FBFBC8A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288A97FA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7F50D8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7C84CC69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2C14518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21.</w:t>
            </w:r>
          </w:p>
        </w:tc>
        <w:tc>
          <w:tcPr>
            <w:tcW w:w="2256" w:type="dxa"/>
            <w:vAlign w:val="center"/>
          </w:tcPr>
          <w:p w14:paraId="22882C6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alany fogalma és fajtái</w:t>
            </w:r>
          </w:p>
        </w:tc>
        <w:tc>
          <w:tcPr>
            <w:tcW w:w="2946" w:type="dxa"/>
            <w:gridSpan w:val="2"/>
          </w:tcPr>
          <w:p w14:paraId="2894A209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5322D97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9AB90A9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D1BC055" w14:textId="34C1CB93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 az alany</w:t>
            </w:r>
          </w:p>
        </w:tc>
        <w:tc>
          <w:tcPr>
            <w:tcW w:w="4501" w:type="dxa"/>
          </w:tcPr>
          <w:p w14:paraId="0CAE6C13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(alany)</w:t>
            </w:r>
          </w:p>
          <w:p w14:paraId="1A74DDA9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Anyanyelv, idegen nyelv összevetése</w:t>
            </w:r>
          </w:p>
          <w:p w14:paraId="0EF1F6FC" w14:textId="35B5E000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 szerkezeti egységeinek és azok funkcióinak megismerése</w:t>
            </w:r>
          </w:p>
          <w:p w14:paraId="739CE714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6559D9AF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4300EC4F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1576757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785D81FB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0DA2E038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22.</w:t>
            </w:r>
          </w:p>
        </w:tc>
        <w:tc>
          <w:tcPr>
            <w:tcW w:w="2256" w:type="dxa"/>
            <w:vAlign w:val="center"/>
          </w:tcPr>
          <w:p w14:paraId="3C80726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tárgy fogalma és fajtái</w:t>
            </w:r>
          </w:p>
        </w:tc>
        <w:tc>
          <w:tcPr>
            <w:tcW w:w="2946" w:type="dxa"/>
            <w:gridSpan w:val="2"/>
          </w:tcPr>
          <w:p w14:paraId="3E8F8E54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14808CAF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6B28E46" w14:textId="1B39D3D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 a tárgy</w:t>
            </w:r>
          </w:p>
        </w:tc>
        <w:tc>
          <w:tcPr>
            <w:tcW w:w="4501" w:type="dxa"/>
          </w:tcPr>
          <w:p w14:paraId="2B08E2A1" w14:textId="4FAEB9BB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(tárgy)</w:t>
            </w:r>
          </w:p>
          <w:p w14:paraId="0EEB141B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 szerkezeti egységeinek és azok funkcióinak megismerése</w:t>
            </w:r>
          </w:p>
          <w:p w14:paraId="6B6F0C93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1E42492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6FFD50C8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410ECE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11CB868C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36506422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23.</w:t>
            </w:r>
          </w:p>
        </w:tc>
        <w:tc>
          <w:tcPr>
            <w:tcW w:w="2256" w:type="dxa"/>
            <w:vAlign w:val="center"/>
          </w:tcPr>
          <w:p w14:paraId="451E403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Gyakorlás, összefoglalás,</w:t>
            </w:r>
          </w:p>
          <w:p w14:paraId="3491A1D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számonkérés</w:t>
            </w:r>
          </w:p>
        </w:tc>
        <w:tc>
          <w:tcPr>
            <w:tcW w:w="2946" w:type="dxa"/>
            <w:gridSpan w:val="2"/>
          </w:tcPr>
          <w:p w14:paraId="51F9BF1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  <w:tc>
          <w:tcPr>
            <w:tcW w:w="4501" w:type="dxa"/>
          </w:tcPr>
          <w:p w14:paraId="7524D255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color w:val="5B9BD5" w:themeColor="accent1"/>
                <w:szCs w:val="24"/>
              </w:rPr>
            </w:pPr>
          </w:p>
        </w:tc>
        <w:tc>
          <w:tcPr>
            <w:tcW w:w="4287" w:type="dxa"/>
          </w:tcPr>
          <w:p w14:paraId="20A6062F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páros munka, csoportmunka, az egyénre szabott (individualizált) munkaforma</w:t>
            </w:r>
          </w:p>
          <w:p w14:paraId="1C4803E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</w:tr>
      <w:tr w:rsidR="00D45ED1" w:rsidRPr="00D45ED1" w14:paraId="2D9BC19E" w14:textId="77777777" w:rsidTr="00D45ED1">
        <w:tblPrEx>
          <w:tblCellMar>
            <w:top w:w="113" w:type="dxa"/>
            <w:bottom w:w="113" w:type="dxa"/>
          </w:tblCellMar>
        </w:tblPrEx>
        <w:tc>
          <w:tcPr>
            <w:tcW w:w="15177" w:type="dxa"/>
            <w:gridSpan w:val="7"/>
            <w:shd w:val="clear" w:color="auto" w:fill="C5E0B3" w:themeFill="accent6" w:themeFillTint="66"/>
            <w:vAlign w:val="center"/>
          </w:tcPr>
          <w:p w14:paraId="47F56E78" w14:textId="5770D546" w:rsidR="00D45ED1" w:rsidRPr="00D45ED1" w:rsidRDefault="00D45ED1" w:rsidP="00D45ED1">
            <w:pPr>
              <w:spacing w:line="280" w:lineRule="exact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D45ED1">
              <w:rPr>
                <w:rFonts w:cs="Times New Roman"/>
                <w:b/>
                <w:szCs w:val="24"/>
              </w:rPr>
              <w:t>MONDATOK,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D45ED1">
              <w:rPr>
                <w:rFonts w:cs="Times New Roman"/>
                <w:b/>
                <w:szCs w:val="24"/>
              </w:rPr>
              <w:t>MONDATRÉSZEK: A HATÁROZÓK ÉS A JELZŐK</w:t>
            </w:r>
          </w:p>
        </w:tc>
      </w:tr>
      <w:tr w:rsidR="00D45ED1" w:rsidRPr="00D45ED1" w14:paraId="696461DE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4B5FA3F0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24.</w:t>
            </w:r>
            <w:r w:rsidRPr="00D45ED1">
              <w:rPr>
                <w:rFonts w:cs="Times New Roman"/>
                <w:color w:val="5B9BD5" w:themeColor="accent1"/>
                <w:szCs w:val="24"/>
              </w:rPr>
              <w:t>.</w:t>
            </w:r>
          </w:p>
          <w:p w14:paraId="2F210A5A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2196E23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3470D7FB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681A920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5E60C1DA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40F9A196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43B8C5B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285EF9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07458C90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határozók fogalma és fajtái I.</w:t>
            </w:r>
          </w:p>
        </w:tc>
        <w:tc>
          <w:tcPr>
            <w:tcW w:w="2946" w:type="dxa"/>
            <w:gridSpan w:val="2"/>
          </w:tcPr>
          <w:p w14:paraId="26F7BC85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0DB7221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0E86527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7DC0608" w14:textId="77777777" w:rsid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122E2AD6" w14:textId="161D29DF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mondatrészek: </w:t>
            </w:r>
          </w:p>
          <w:p w14:paraId="102E01E7" w14:textId="3E1745B0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hely-, idő-,</w:t>
            </w:r>
            <w:r w:rsidR="00E60E43">
              <w:rPr>
                <w:rFonts w:cs="Times New Roman"/>
                <w:szCs w:val="24"/>
              </w:rPr>
              <w:t xml:space="preserve"> </w:t>
            </w:r>
            <w:r w:rsidRPr="00D45ED1">
              <w:rPr>
                <w:rFonts w:cs="Times New Roman"/>
                <w:szCs w:val="24"/>
              </w:rPr>
              <w:t>mód- és állapothatározó</w:t>
            </w:r>
            <w:r w:rsidR="00E60E4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501" w:type="dxa"/>
          </w:tcPr>
          <w:p w14:paraId="500BAA32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</w:p>
          <w:p w14:paraId="6A8D319A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(határozók:</w:t>
            </w:r>
          </w:p>
          <w:p w14:paraId="45B4E14C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időhatározó, helyhatározó, mód- és</w:t>
            </w:r>
          </w:p>
          <w:p w14:paraId="47340038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állapothatározó)</w:t>
            </w:r>
          </w:p>
          <w:p w14:paraId="30F9357E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Anyanyelv, idegen nyelv összevetése</w:t>
            </w:r>
          </w:p>
          <w:p w14:paraId="6385F1BF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A nyelv szerkezeti egységeinek és azok     </w:t>
            </w:r>
          </w:p>
          <w:p w14:paraId="24981776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 funkcióinak megismerése</w:t>
            </w:r>
          </w:p>
          <w:p w14:paraId="79C8D2FE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28536544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 xml:space="preserve">      A helyesírási készség fejlesztése</w:t>
            </w:r>
          </w:p>
        </w:tc>
        <w:tc>
          <w:tcPr>
            <w:tcW w:w="4287" w:type="dxa"/>
          </w:tcPr>
          <w:p w14:paraId="2260B97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3B718C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23ED712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4FCDB7B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20DA9B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134C13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FE494B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F29625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1AE2ADF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1AF9E9B" w14:textId="77777777" w:rsidR="00D45ED1" w:rsidRPr="00D45ED1" w:rsidRDefault="00D45ED1" w:rsidP="00D45ED1">
            <w:pPr>
              <w:spacing w:line="280" w:lineRule="exact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D45ED1" w:rsidRPr="00D45ED1" w14:paraId="153BDCEC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4B0B7F61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25.</w:t>
            </w:r>
          </w:p>
        </w:tc>
        <w:tc>
          <w:tcPr>
            <w:tcW w:w="2256" w:type="dxa"/>
            <w:vAlign w:val="center"/>
          </w:tcPr>
          <w:p w14:paraId="13227E2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határozók fajtái II.</w:t>
            </w:r>
          </w:p>
        </w:tc>
        <w:tc>
          <w:tcPr>
            <w:tcW w:w="2946" w:type="dxa"/>
            <w:gridSpan w:val="2"/>
          </w:tcPr>
          <w:p w14:paraId="2D4DCCA6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mondatrészek: </w:t>
            </w:r>
          </w:p>
          <w:p w14:paraId="1CB0BE2B" w14:textId="1DD93C51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társ-, eszköz-,</w:t>
            </w:r>
            <w:r w:rsidR="00E60E43">
              <w:rPr>
                <w:rFonts w:cs="Times New Roman"/>
                <w:szCs w:val="24"/>
              </w:rPr>
              <w:t xml:space="preserve"> </w:t>
            </w:r>
            <w:r w:rsidRPr="00D45ED1">
              <w:rPr>
                <w:rFonts w:cs="Times New Roman"/>
                <w:szCs w:val="24"/>
              </w:rPr>
              <w:t>ok- és célhatározó</w:t>
            </w:r>
          </w:p>
        </w:tc>
        <w:tc>
          <w:tcPr>
            <w:tcW w:w="4501" w:type="dxa"/>
          </w:tcPr>
          <w:p w14:paraId="437C447F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</w:t>
            </w:r>
          </w:p>
          <w:p w14:paraId="115CA3EA" w14:textId="31EBBEED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(határozók: ok-</w:t>
            </w:r>
            <w:r w:rsidR="00E60E43">
              <w:rPr>
                <w:rFonts w:cs="Times New Roman"/>
                <w:szCs w:val="24"/>
              </w:rPr>
              <w:t xml:space="preserve"> </w:t>
            </w:r>
            <w:r w:rsidRPr="00D45ED1">
              <w:rPr>
                <w:rFonts w:cs="Times New Roman"/>
                <w:szCs w:val="24"/>
              </w:rPr>
              <w:t xml:space="preserve">és célhatározó, eszköz- </w:t>
            </w:r>
          </w:p>
          <w:p w14:paraId="2A091170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és társhatározó) </w:t>
            </w:r>
          </w:p>
          <w:p w14:paraId="38EECFD4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</w:p>
          <w:p w14:paraId="3CA7BF33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 szerkezeti egységeinek és azok funkcióinak megismerése</w:t>
            </w:r>
          </w:p>
          <w:p w14:paraId="0A5ED070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726F020C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27AE6A64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93444AF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2DA37308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3496FA10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26.</w:t>
            </w:r>
          </w:p>
        </w:tc>
        <w:tc>
          <w:tcPr>
            <w:tcW w:w="2256" w:type="dxa"/>
            <w:vAlign w:val="center"/>
          </w:tcPr>
          <w:p w14:paraId="1F0417B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határozók fajtái III.</w:t>
            </w:r>
          </w:p>
        </w:tc>
        <w:tc>
          <w:tcPr>
            <w:tcW w:w="2946" w:type="dxa"/>
            <w:gridSpan w:val="2"/>
          </w:tcPr>
          <w:p w14:paraId="7B0EDAD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</w:t>
            </w:r>
          </w:p>
          <w:p w14:paraId="03EF352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részes és állandó határozó; a határozók irányhármassága</w:t>
            </w:r>
          </w:p>
        </w:tc>
        <w:tc>
          <w:tcPr>
            <w:tcW w:w="4501" w:type="dxa"/>
          </w:tcPr>
          <w:p w14:paraId="0AD66C70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(határozók:</w:t>
            </w:r>
          </w:p>
          <w:p w14:paraId="5F0ACDAB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részeshatározó, állandó határozó) </w:t>
            </w:r>
          </w:p>
          <w:p w14:paraId="3C80EFD0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Anyanyelv, idegen nyelv összevetése</w:t>
            </w:r>
          </w:p>
          <w:p w14:paraId="397CDE79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A nyelv szerkezeti egységeinek és azok   </w:t>
            </w:r>
          </w:p>
          <w:p w14:paraId="066F8E9E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     funkcióinak megismerése</w:t>
            </w:r>
          </w:p>
          <w:p w14:paraId="00BF01E5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3AB84E09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4B9690AD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A39273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5C2CB096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7280B6E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27.</w:t>
            </w:r>
          </w:p>
        </w:tc>
        <w:tc>
          <w:tcPr>
            <w:tcW w:w="2256" w:type="dxa"/>
            <w:vAlign w:val="center"/>
          </w:tcPr>
          <w:p w14:paraId="4EF569D9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Gyakorlás, összefoglalás,</w:t>
            </w:r>
          </w:p>
          <w:p w14:paraId="37EA910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számonkérés</w:t>
            </w:r>
          </w:p>
        </w:tc>
        <w:tc>
          <w:tcPr>
            <w:tcW w:w="2946" w:type="dxa"/>
            <w:gridSpan w:val="2"/>
          </w:tcPr>
          <w:p w14:paraId="3CC9D82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  <w:tc>
          <w:tcPr>
            <w:tcW w:w="4501" w:type="dxa"/>
          </w:tcPr>
          <w:p w14:paraId="26758B76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color w:val="5B9BD5" w:themeColor="accent1"/>
                <w:szCs w:val="24"/>
              </w:rPr>
            </w:pPr>
          </w:p>
        </w:tc>
        <w:tc>
          <w:tcPr>
            <w:tcW w:w="4287" w:type="dxa"/>
          </w:tcPr>
          <w:p w14:paraId="0673F20E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páros munka, csoportmunka, az egyénre szabott (individualizált) munkaforma</w:t>
            </w:r>
          </w:p>
          <w:p w14:paraId="2919C1C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</w:tr>
      <w:tr w:rsidR="00D45ED1" w:rsidRPr="00D45ED1" w14:paraId="3A960EA0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397F3F89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28. </w:t>
            </w:r>
          </w:p>
        </w:tc>
        <w:tc>
          <w:tcPr>
            <w:tcW w:w="2256" w:type="dxa"/>
            <w:vAlign w:val="center"/>
          </w:tcPr>
          <w:p w14:paraId="61B54AD3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jelző fogalma és fajtái I.</w:t>
            </w:r>
          </w:p>
        </w:tc>
        <w:tc>
          <w:tcPr>
            <w:tcW w:w="2946" w:type="dxa"/>
            <w:gridSpan w:val="2"/>
          </w:tcPr>
          <w:p w14:paraId="03047B9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</w:t>
            </w:r>
          </w:p>
          <w:p w14:paraId="5E06EC4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minőség- és mennyiségjelző</w:t>
            </w:r>
          </w:p>
        </w:tc>
        <w:tc>
          <w:tcPr>
            <w:tcW w:w="4501" w:type="dxa"/>
          </w:tcPr>
          <w:p w14:paraId="4AA3737B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(jelző:</w:t>
            </w:r>
          </w:p>
          <w:p w14:paraId="7B9200AF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 xml:space="preserve">minőségjelző, mennyiségjelző) </w:t>
            </w:r>
          </w:p>
          <w:p w14:paraId="66356285" w14:textId="77777777" w:rsid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D45ED1">
              <w:rPr>
                <w:rFonts w:cs="Times New Roman"/>
                <w:szCs w:val="24"/>
              </w:rPr>
              <w:t xml:space="preserve">A nyelv szerkezeti egységeinek és azok 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197CC4BC" w14:textId="260C754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D45ED1">
              <w:rPr>
                <w:rFonts w:cs="Times New Roman"/>
                <w:szCs w:val="24"/>
              </w:rPr>
              <w:t>funkcióinak megismerése</w:t>
            </w:r>
          </w:p>
          <w:p w14:paraId="62943111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6A2B520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1AF6FC96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1044CDC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60F6FE5A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29BBDBBB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29.</w:t>
            </w:r>
          </w:p>
        </w:tc>
        <w:tc>
          <w:tcPr>
            <w:tcW w:w="2256" w:type="dxa"/>
            <w:vAlign w:val="center"/>
          </w:tcPr>
          <w:p w14:paraId="26E952F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jelző fajtái II.</w:t>
            </w:r>
          </w:p>
        </w:tc>
        <w:tc>
          <w:tcPr>
            <w:tcW w:w="2946" w:type="dxa"/>
            <w:gridSpan w:val="2"/>
          </w:tcPr>
          <w:p w14:paraId="60210394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mondatrészek: az értelmező és birtokos jelző</w:t>
            </w:r>
          </w:p>
        </w:tc>
        <w:tc>
          <w:tcPr>
            <w:tcW w:w="4501" w:type="dxa"/>
          </w:tcPr>
          <w:p w14:paraId="6D933EE5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mondatrészek megtanulása (jelző:</w:t>
            </w:r>
          </w:p>
          <w:p w14:paraId="44E0DA3E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birtokos jelző, értelmező)</w:t>
            </w:r>
          </w:p>
          <w:p w14:paraId="01214A87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</w:p>
          <w:p w14:paraId="7534D3E3" w14:textId="77777777" w:rsidR="00D45ED1" w:rsidRPr="00D45ED1" w:rsidRDefault="00D45ED1" w:rsidP="00D45ED1">
            <w:pPr>
              <w:spacing w:line="276" w:lineRule="auto"/>
              <w:ind w:left="349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 szerkezeti egységeinek és azok funkcióinak megismerése</w:t>
            </w:r>
          </w:p>
          <w:p w14:paraId="06B1AA2C" w14:textId="77777777" w:rsidR="00D45ED1" w:rsidRPr="00D45ED1" w:rsidRDefault="00D45ED1" w:rsidP="00D45ED1">
            <w:pPr>
              <w:spacing w:line="276" w:lineRule="auto"/>
              <w:ind w:left="709" w:hanging="360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nyelvi elemzőkészség fejlesztése</w:t>
            </w:r>
          </w:p>
          <w:p w14:paraId="68DA1EFE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12E3DB48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4A6006F0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66006589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7E88A260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30.</w:t>
            </w:r>
          </w:p>
        </w:tc>
        <w:tc>
          <w:tcPr>
            <w:tcW w:w="2256" w:type="dxa"/>
            <w:vAlign w:val="center"/>
          </w:tcPr>
          <w:p w14:paraId="5ACA3B5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Gyakorlás, összefoglalás,</w:t>
            </w:r>
          </w:p>
          <w:p w14:paraId="1B53DCEA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számonkérés</w:t>
            </w:r>
          </w:p>
        </w:tc>
        <w:tc>
          <w:tcPr>
            <w:tcW w:w="2946" w:type="dxa"/>
            <w:gridSpan w:val="2"/>
          </w:tcPr>
          <w:p w14:paraId="7B4EC217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1778D854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287" w:type="dxa"/>
          </w:tcPr>
          <w:p w14:paraId="120FDE9E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páros munka, csoportmunka, az egyénre szabott (individualizált) munkaforma</w:t>
            </w:r>
          </w:p>
          <w:p w14:paraId="05DC0D8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4410F3F2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3844230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31.</w:t>
            </w:r>
          </w:p>
          <w:p w14:paraId="29004006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09A4EB6B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16E8150E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607C81DE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</w:p>
          <w:p w14:paraId="238EFBF0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3F63FB4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Szóbeli és írásbeli kommunikáció</w:t>
            </w:r>
          </w:p>
          <w:p w14:paraId="79ACC65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7442AE41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D23F71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27CBE4FC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41C5C0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46" w:type="dxa"/>
            <w:gridSpan w:val="2"/>
          </w:tcPr>
          <w:p w14:paraId="5F03797E" w14:textId="514BB3DE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2358C7C4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egyszerű mondat írásjelei, szórend</w:t>
            </w:r>
          </w:p>
          <w:p w14:paraId="1FF480BF" w14:textId="77777777" w:rsidR="00D45ED1" w:rsidRPr="00D45ED1" w:rsidRDefault="00D45ED1" w:rsidP="00D45ED1">
            <w:pPr>
              <w:spacing w:line="276" w:lineRule="auto"/>
              <w:contextualSpacing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nyelvhasználati és a kommunikációs készség fejlesztése</w:t>
            </w:r>
          </w:p>
          <w:p w14:paraId="01FBF15D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helyesírási készség fejlesztése</w:t>
            </w:r>
          </w:p>
          <w:p w14:paraId="39672552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 xml:space="preserve">Digitális és papíralapú iskolai helyesírási     </w:t>
            </w:r>
          </w:p>
          <w:p w14:paraId="450F9EE5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 xml:space="preserve">segédeszközök: szótárak és szabályzatok és   </w:t>
            </w:r>
          </w:p>
          <w:p w14:paraId="034F9B73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helyesírási portálok önálló használata</w:t>
            </w:r>
          </w:p>
        </w:tc>
        <w:tc>
          <w:tcPr>
            <w:tcW w:w="4287" w:type="dxa"/>
          </w:tcPr>
          <w:p w14:paraId="200B3F9B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6A93D2F5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6993EF24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596B56D1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32-33.</w:t>
            </w:r>
          </w:p>
        </w:tc>
        <w:tc>
          <w:tcPr>
            <w:tcW w:w="2256" w:type="dxa"/>
            <w:vAlign w:val="center"/>
          </w:tcPr>
          <w:p w14:paraId="05EE69D8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Könyvtárhasználat</w:t>
            </w:r>
          </w:p>
          <w:p w14:paraId="265F35BF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46" w:type="dxa"/>
            <w:gridSpan w:val="2"/>
          </w:tcPr>
          <w:p w14:paraId="44942160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06C47FDC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9271B5A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A879430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39F201EF" w14:textId="77777777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  <w:p w14:paraId="5458EC2E" w14:textId="236A23F4" w:rsidR="00DB3068" w:rsidRDefault="00DB3068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lineáris és nem lineáris</w:t>
            </w:r>
            <w:r>
              <w:rPr>
                <w:rFonts w:cs="Times New Roman"/>
                <w:szCs w:val="24"/>
              </w:rPr>
              <w:t>,</w:t>
            </w:r>
          </w:p>
          <w:p w14:paraId="2D9DB5A8" w14:textId="6E0BC386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hagyományos és digitális szöveg</w:t>
            </w:r>
          </w:p>
          <w:p w14:paraId="164EBCA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501" w:type="dxa"/>
          </w:tcPr>
          <w:p w14:paraId="65A75B15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 szövegek sajátosságainak megfigyeltetése, főbb fajtáinak tudatosítása: lineáris és nem lineáris, hagyományos és digitális szövegek</w:t>
            </w:r>
          </w:p>
          <w:p w14:paraId="605E125D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Az önálló tanulási és ismeretszerzési</w:t>
            </w:r>
          </w:p>
          <w:p w14:paraId="13F35C8B" w14:textId="77777777" w:rsidR="00D45ED1" w:rsidRPr="00D45ED1" w:rsidRDefault="00D45ED1" w:rsidP="00D45ED1">
            <w:pPr>
              <w:spacing w:line="276" w:lineRule="auto"/>
              <w:contextualSpacing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képesség fejlesztése hagyományos és digitális források, eszközök használatával</w:t>
            </w:r>
          </w:p>
          <w:p w14:paraId="7A320367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A helyesírási készség fejlesztése</w:t>
            </w:r>
          </w:p>
          <w:p w14:paraId="6BB98E7C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D45ED1">
              <w:rPr>
                <w:rFonts w:eastAsia="Calibri" w:cs="Times New Roman"/>
                <w:szCs w:val="24"/>
              </w:rPr>
              <w:t>Digitális és papíralapú iskolai helyesírási segédeszközök: szótárak és szabályzatok és helyesírási portálok önálló használata</w:t>
            </w:r>
          </w:p>
          <w:p w14:paraId="489C25DB" w14:textId="77777777" w:rsidR="00D45ED1" w:rsidRPr="00D45ED1" w:rsidRDefault="00D45ED1" w:rsidP="00D45ED1">
            <w:pPr>
              <w:spacing w:line="276" w:lineRule="auto"/>
              <w:ind w:left="349"/>
              <w:contextualSpacing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287" w:type="dxa"/>
          </w:tcPr>
          <w:p w14:paraId="2965114F" w14:textId="77777777" w:rsidR="00D45ED1" w:rsidRPr="00D45ED1" w:rsidRDefault="00D45ED1" w:rsidP="00D45ED1">
            <w:pPr>
              <w:jc w:val="left"/>
              <w:rPr>
                <w:rFonts w:cs="Times New Roman"/>
                <w:szCs w:val="24"/>
              </w:rPr>
            </w:pPr>
            <w:r w:rsidRPr="00D45ED1">
              <w:rPr>
                <w:rFonts w:cs="Times New Roman"/>
                <w:szCs w:val="24"/>
              </w:rPr>
              <w:t>páros munka, csoportmunka, az egyénre szabott (individualizált) munkaforma</w:t>
            </w:r>
          </w:p>
          <w:p w14:paraId="2555D9DE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D45ED1" w:rsidRPr="00D45ED1" w14:paraId="73CA637C" w14:textId="77777777" w:rsidTr="00D45ED1">
        <w:tblPrEx>
          <w:tblCellMar>
            <w:top w:w="113" w:type="dxa"/>
            <w:bottom w:w="113" w:type="dxa"/>
          </w:tblCellMar>
        </w:tblPrEx>
        <w:trPr>
          <w:gridAfter w:val="1"/>
          <w:wAfter w:w="11" w:type="dxa"/>
          <w:trHeight w:val="850"/>
        </w:trPr>
        <w:tc>
          <w:tcPr>
            <w:tcW w:w="1176" w:type="dxa"/>
            <w:vAlign w:val="center"/>
          </w:tcPr>
          <w:p w14:paraId="6B4A1B95" w14:textId="77777777" w:rsidR="00D45ED1" w:rsidRPr="00D45ED1" w:rsidRDefault="00D45ED1" w:rsidP="00D45ED1">
            <w:pPr>
              <w:spacing w:line="280" w:lineRule="exact"/>
              <w:jc w:val="center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34.</w:t>
            </w:r>
          </w:p>
        </w:tc>
        <w:tc>
          <w:tcPr>
            <w:tcW w:w="2256" w:type="dxa"/>
            <w:vAlign w:val="center"/>
          </w:tcPr>
          <w:p w14:paraId="1511055D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Év végi ismétlés, rendszerezés</w:t>
            </w:r>
          </w:p>
        </w:tc>
        <w:tc>
          <w:tcPr>
            <w:tcW w:w="2946" w:type="dxa"/>
            <w:gridSpan w:val="2"/>
          </w:tcPr>
          <w:p w14:paraId="4907795B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  <w:tc>
          <w:tcPr>
            <w:tcW w:w="4501" w:type="dxa"/>
          </w:tcPr>
          <w:p w14:paraId="3EC77738" w14:textId="77777777" w:rsidR="00D45ED1" w:rsidRPr="00D45ED1" w:rsidRDefault="00D45ED1" w:rsidP="00D45ED1">
            <w:pPr>
              <w:spacing w:line="280" w:lineRule="exact"/>
              <w:contextualSpacing/>
              <w:jc w:val="left"/>
              <w:rPr>
                <w:rFonts w:eastAsia="Calibri" w:cs="Times New Roman"/>
                <w:color w:val="5B9BD5" w:themeColor="accent1"/>
                <w:szCs w:val="24"/>
              </w:rPr>
            </w:pPr>
          </w:p>
        </w:tc>
        <w:tc>
          <w:tcPr>
            <w:tcW w:w="4287" w:type="dxa"/>
          </w:tcPr>
          <w:p w14:paraId="05356D0C" w14:textId="77777777" w:rsidR="00D45ED1" w:rsidRPr="00D45ED1" w:rsidRDefault="00D45ED1" w:rsidP="00D45ED1">
            <w:pPr>
              <w:jc w:val="left"/>
              <w:rPr>
                <w:rFonts w:cs="Times New Roman"/>
                <w:color w:val="5B9BD5" w:themeColor="accent1"/>
                <w:szCs w:val="24"/>
              </w:rPr>
            </w:pPr>
            <w:r w:rsidRPr="00D45ED1">
              <w:rPr>
                <w:rFonts w:cs="Times New Roman"/>
                <w:color w:val="5B9BD5" w:themeColor="accent1"/>
                <w:szCs w:val="24"/>
              </w:rPr>
              <w:t>páros munka, csoportmunka, az egyénre szabott (individualizált) munkaforma</w:t>
            </w:r>
          </w:p>
          <w:p w14:paraId="6DA526B2" w14:textId="77777777" w:rsidR="00D45ED1" w:rsidRPr="00D45ED1" w:rsidRDefault="00D45ED1" w:rsidP="00D45ED1">
            <w:pPr>
              <w:spacing w:line="280" w:lineRule="exact"/>
              <w:jc w:val="left"/>
              <w:rPr>
                <w:rFonts w:cs="Times New Roman"/>
                <w:color w:val="5B9BD5" w:themeColor="accent1"/>
                <w:szCs w:val="24"/>
              </w:rPr>
            </w:pPr>
          </w:p>
        </w:tc>
      </w:tr>
    </w:tbl>
    <w:p w14:paraId="365790BF" w14:textId="77777777" w:rsidR="00D45ED1" w:rsidRPr="00D45ED1" w:rsidRDefault="00D45ED1" w:rsidP="00D45ED1">
      <w:pPr>
        <w:spacing w:after="160" w:line="259" w:lineRule="auto"/>
        <w:jc w:val="left"/>
        <w:rPr>
          <w:rFonts w:cs="Times New Roman"/>
          <w:color w:val="5B9BD5" w:themeColor="accent1"/>
          <w:szCs w:val="24"/>
        </w:rPr>
      </w:pPr>
    </w:p>
    <w:p w14:paraId="5858BD3C" w14:textId="77777777" w:rsidR="00D45ED1" w:rsidRPr="00D45ED1" w:rsidRDefault="00D45ED1" w:rsidP="00D45ED1">
      <w:pPr>
        <w:spacing w:after="160" w:line="259" w:lineRule="auto"/>
        <w:jc w:val="left"/>
        <w:rPr>
          <w:rFonts w:cs="Times New Roman"/>
          <w:szCs w:val="24"/>
        </w:rPr>
      </w:pPr>
    </w:p>
    <w:p w14:paraId="3F2EE7C7" w14:textId="77777777" w:rsidR="00D45ED1" w:rsidRPr="00331501" w:rsidRDefault="00D45ED1" w:rsidP="00B479BC">
      <w:pPr>
        <w:spacing w:after="160" w:line="259" w:lineRule="auto"/>
        <w:jc w:val="left"/>
        <w:rPr>
          <w:rFonts w:cs="Times New Roman"/>
          <w:szCs w:val="24"/>
        </w:rPr>
      </w:pPr>
    </w:p>
    <w:sectPr w:rsidR="00D45ED1" w:rsidRPr="00331501" w:rsidSect="0022735B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3EA6" w14:textId="77777777" w:rsidR="00CC10ED" w:rsidRDefault="00CC10ED" w:rsidP="00A56BDE">
      <w:r>
        <w:separator/>
      </w:r>
    </w:p>
  </w:endnote>
  <w:endnote w:type="continuationSeparator" w:id="0">
    <w:p w14:paraId="726EADAA" w14:textId="77777777" w:rsidR="00CC10ED" w:rsidRDefault="00CC10ED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14:paraId="4F069DE7" w14:textId="77777777" w:rsidR="00D45ED1" w:rsidRDefault="00D45ED1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225840" wp14:editId="0BA06FC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EC3D85" w14:textId="1BEF4B18" w:rsidR="00D45ED1" w:rsidRPr="0074089C" w:rsidRDefault="00D45ED1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957FF5" w:rsidRPr="00957FF5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22584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24EC3D85" w14:textId="1BEF4B18" w:rsidR="00D45ED1" w:rsidRPr="0074089C" w:rsidRDefault="00D45ED1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957FF5" w:rsidRPr="00957FF5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31DF" w14:textId="77777777" w:rsidR="00CC10ED" w:rsidRDefault="00CC10ED" w:rsidP="00A56BDE">
      <w:r>
        <w:separator/>
      </w:r>
    </w:p>
  </w:footnote>
  <w:footnote w:type="continuationSeparator" w:id="0">
    <w:p w14:paraId="0237D545" w14:textId="77777777" w:rsidR="00CC10ED" w:rsidRDefault="00CC10ED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7525"/>
    <w:multiLevelType w:val="hybridMultilevel"/>
    <w:tmpl w:val="21483CBA"/>
    <w:lvl w:ilvl="0" w:tplc="0DAA6F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1B14257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2D50"/>
    <w:multiLevelType w:val="hybridMultilevel"/>
    <w:tmpl w:val="F4342918"/>
    <w:lvl w:ilvl="0" w:tplc="B1046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0E38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D1078"/>
    <w:multiLevelType w:val="hybridMultilevel"/>
    <w:tmpl w:val="73D2E45C"/>
    <w:lvl w:ilvl="0" w:tplc="5BEE2008">
      <w:start w:val="1"/>
      <w:numFmt w:val="bullet"/>
      <w:pStyle w:val="11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6"/>
    <w:rsid w:val="0000594E"/>
    <w:rsid w:val="00013A4F"/>
    <w:rsid w:val="00031A75"/>
    <w:rsid w:val="00032970"/>
    <w:rsid w:val="000538E3"/>
    <w:rsid w:val="0005438E"/>
    <w:rsid w:val="0007073D"/>
    <w:rsid w:val="0009551B"/>
    <w:rsid w:val="000A584D"/>
    <w:rsid w:val="000D066E"/>
    <w:rsid w:val="000E16FD"/>
    <w:rsid w:val="000E6973"/>
    <w:rsid w:val="000F6F70"/>
    <w:rsid w:val="000F7B16"/>
    <w:rsid w:val="00145F7E"/>
    <w:rsid w:val="001468AC"/>
    <w:rsid w:val="00180270"/>
    <w:rsid w:val="001865CF"/>
    <w:rsid w:val="001A72CC"/>
    <w:rsid w:val="001B056C"/>
    <w:rsid w:val="001F40B5"/>
    <w:rsid w:val="002020B8"/>
    <w:rsid w:val="0020380F"/>
    <w:rsid w:val="0022735B"/>
    <w:rsid w:val="00276C23"/>
    <w:rsid w:val="00276D62"/>
    <w:rsid w:val="00277F38"/>
    <w:rsid w:val="00282A0D"/>
    <w:rsid w:val="00290D38"/>
    <w:rsid w:val="002954CF"/>
    <w:rsid w:val="002B740A"/>
    <w:rsid w:val="002C0064"/>
    <w:rsid w:val="002C0486"/>
    <w:rsid w:val="002F1108"/>
    <w:rsid w:val="00316CF3"/>
    <w:rsid w:val="0032235D"/>
    <w:rsid w:val="003257E7"/>
    <w:rsid w:val="00331501"/>
    <w:rsid w:val="00337E9D"/>
    <w:rsid w:val="00340E10"/>
    <w:rsid w:val="0035096B"/>
    <w:rsid w:val="0036154E"/>
    <w:rsid w:val="00362ACD"/>
    <w:rsid w:val="00364A86"/>
    <w:rsid w:val="00364D65"/>
    <w:rsid w:val="0037384C"/>
    <w:rsid w:val="00381596"/>
    <w:rsid w:val="00386B59"/>
    <w:rsid w:val="00391A76"/>
    <w:rsid w:val="003A0266"/>
    <w:rsid w:val="003A0C61"/>
    <w:rsid w:val="003A16BE"/>
    <w:rsid w:val="003A2EE9"/>
    <w:rsid w:val="003B3072"/>
    <w:rsid w:val="003B67EF"/>
    <w:rsid w:val="003C4DD0"/>
    <w:rsid w:val="003D4343"/>
    <w:rsid w:val="003E2B0B"/>
    <w:rsid w:val="003E5463"/>
    <w:rsid w:val="003E68A6"/>
    <w:rsid w:val="00434132"/>
    <w:rsid w:val="00447C78"/>
    <w:rsid w:val="00450174"/>
    <w:rsid w:val="00461452"/>
    <w:rsid w:val="00496B6A"/>
    <w:rsid w:val="004D0212"/>
    <w:rsid w:val="00513FF5"/>
    <w:rsid w:val="00530C78"/>
    <w:rsid w:val="00535465"/>
    <w:rsid w:val="00545339"/>
    <w:rsid w:val="00546454"/>
    <w:rsid w:val="00551748"/>
    <w:rsid w:val="00557C53"/>
    <w:rsid w:val="00582A21"/>
    <w:rsid w:val="00590788"/>
    <w:rsid w:val="005944ED"/>
    <w:rsid w:val="005C1A3C"/>
    <w:rsid w:val="005F53E9"/>
    <w:rsid w:val="00604168"/>
    <w:rsid w:val="00631677"/>
    <w:rsid w:val="00654BEC"/>
    <w:rsid w:val="00684A9A"/>
    <w:rsid w:val="00690881"/>
    <w:rsid w:val="00692F8C"/>
    <w:rsid w:val="006A5345"/>
    <w:rsid w:val="006B09A7"/>
    <w:rsid w:val="006B290D"/>
    <w:rsid w:val="006B6036"/>
    <w:rsid w:val="006D0DFE"/>
    <w:rsid w:val="006D1D05"/>
    <w:rsid w:val="006D290F"/>
    <w:rsid w:val="006F7FA0"/>
    <w:rsid w:val="0071452C"/>
    <w:rsid w:val="00723792"/>
    <w:rsid w:val="00727237"/>
    <w:rsid w:val="00735025"/>
    <w:rsid w:val="007610A6"/>
    <w:rsid w:val="007715EE"/>
    <w:rsid w:val="0078311F"/>
    <w:rsid w:val="00787395"/>
    <w:rsid w:val="007B2073"/>
    <w:rsid w:val="007C6A31"/>
    <w:rsid w:val="00821C1B"/>
    <w:rsid w:val="008244F7"/>
    <w:rsid w:val="008339BC"/>
    <w:rsid w:val="008456E7"/>
    <w:rsid w:val="008538FA"/>
    <w:rsid w:val="00871807"/>
    <w:rsid w:val="00873AA7"/>
    <w:rsid w:val="0087770A"/>
    <w:rsid w:val="00887599"/>
    <w:rsid w:val="008A0685"/>
    <w:rsid w:val="008A58B4"/>
    <w:rsid w:val="008D62F4"/>
    <w:rsid w:val="00903FC5"/>
    <w:rsid w:val="009347A1"/>
    <w:rsid w:val="00954898"/>
    <w:rsid w:val="00957FF5"/>
    <w:rsid w:val="00962F72"/>
    <w:rsid w:val="00987925"/>
    <w:rsid w:val="00995E97"/>
    <w:rsid w:val="00996784"/>
    <w:rsid w:val="009B22CC"/>
    <w:rsid w:val="009B79C9"/>
    <w:rsid w:val="009C0CD3"/>
    <w:rsid w:val="009D2AD1"/>
    <w:rsid w:val="009D7C39"/>
    <w:rsid w:val="009E6B2C"/>
    <w:rsid w:val="00A0035B"/>
    <w:rsid w:val="00A01F72"/>
    <w:rsid w:val="00A02BFD"/>
    <w:rsid w:val="00A1395F"/>
    <w:rsid w:val="00A15E20"/>
    <w:rsid w:val="00A25ECE"/>
    <w:rsid w:val="00A3637C"/>
    <w:rsid w:val="00A4128B"/>
    <w:rsid w:val="00A56BDE"/>
    <w:rsid w:val="00A6249E"/>
    <w:rsid w:val="00A8222B"/>
    <w:rsid w:val="00AE0942"/>
    <w:rsid w:val="00B013EA"/>
    <w:rsid w:val="00B153E8"/>
    <w:rsid w:val="00B24199"/>
    <w:rsid w:val="00B303FD"/>
    <w:rsid w:val="00B379F8"/>
    <w:rsid w:val="00B41BD9"/>
    <w:rsid w:val="00B475B4"/>
    <w:rsid w:val="00B479BC"/>
    <w:rsid w:val="00BA7437"/>
    <w:rsid w:val="00BB153B"/>
    <w:rsid w:val="00BD1CCD"/>
    <w:rsid w:val="00BD3122"/>
    <w:rsid w:val="00BE3397"/>
    <w:rsid w:val="00BE5FA8"/>
    <w:rsid w:val="00BF1717"/>
    <w:rsid w:val="00BF624B"/>
    <w:rsid w:val="00C21CD8"/>
    <w:rsid w:val="00C26182"/>
    <w:rsid w:val="00C3715B"/>
    <w:rsid w:val="00C4316B"/>
    <w:rsid w:val="00C520F1"/>
    <w:rsid w:val="00C82B37"/>
    <w:rsid w:val="00C979A5"/>
    <w:rsid w:val="00CC0B00"/>
    <w:rsid w:val="00CC10ED"/>
    <w:rsid w:val="00CE0704"/>
    <w:rsid w:val="00CE1091"/>
    <w:rsid w:val="00CF0D4E"/>
    <w:rsid w:val="00CF6A7E"/>
    <w:rsid w:val="00D0796D"/>
    <w:rsid w:val="00D16EA9"/>
    <w:rsid w:val="00D260A1"/>
    <w:rsid w:val="00D441B9"/>
    <w:rsid w:val="00D45ED1"/>
    <w:rsid w:val="00D6485F"/>
    <w:rsid w:val="00D75CA2"/>
    <w:rsid w:val="00D763DF"/>
    <w:rsid w:val="00D81B29"/>
    <w:rsid w:val="00D96B58"/>
    <w:rsid w:val="00DA20BB"/>
    <w:rsid w:val="00DB0C4E"/>
    <w:rsid w:val="00DB1376"/>
    <w:rsid w:val="00DB3068"/>
    <w:rsid w:val="00DB5E5B"/>
    <w:rsid w:val="00DD06D1"/>
    <w:rsid w:val="00DD2856"/>
    <w:rsid w:val="00DD7C86"/>
    <w:rsid w:val="00E03884"/>
    <w:rsid w:val="00E6082E"/>
    <w:rsid w:val="00E60E43"/>
    <w:rsid w:val="00E7796A"/>
    <w:rsid w:val="00E93E45"/>
    <w:rsid w:val="00EC3CAA"/>
    <w:rsid w:val="00EC4BB5"/>
    <w:rsid w:val="00ED2219"/>
    <w:rsid w:val="00EE0A83"/>
    <w:rsid w:val="00F03119"/>
    <w:rsid w:val="00F05368"/>
    <w:rsid w:val="00F136F7"/>
    <w:rsid w:val="00F205C4"/>
    <w:rsid w:val="00F4696E"/>
    <w:rsid w:val="00F57467"/>
    <w:rsid w:val="00F619DE"/>
    <w:rsid w:val="00F71C24"/>
    <w:rsid w:val="00F94E4F"/>
    <w:rsid w:val="00FA010D"/>
    <w:rsid w:val="00FB0500"/>
    <w:rsid w:val="00FC0CD5"/>
    <w:rsid w:val="00FC21E9"/>
    <w:rsid w:val="00FC4292"/>
    <w:rsid w:val="00FE006B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3965F8"/>
  <w15:chartTrackingRefBased/>
  <w15:docId w15:val="{19560013-C49B-4195-9F6B-D7035DB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533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customStyle="1" w:styleId="11">
    <w:name w:val="列出段落11"/>
    <w:basedOn w:val="Norml"/>
    <w:next w:val="Listaszerbekezds"/>
    <w:uiPriority w:val="34"/>
    <w:qFormat/>
    <w:rsid w:val="009E6B2C"/>
    <w:pPr>
      <w:numPr>
        <w:numId w:val="8"/>
      </w:numPr>
      <w:spacing w:line="276" w:lineRule="auto"/>
      <w:ind w:left="2345"/>
      <w:contextualSpacing/>
    </w:pPr>
    <w:rPr>
      <w:rFonts w:ascii="Calibri" w:hAnsi="Calibri" w:cs="Calibri"/>
      <w:sz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A003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03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035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03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035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03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35B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B4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5452.CDB486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1530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Erika Viktória Németh</cp:lastModifiedBy>
  <cp:revision>2</cp:revision>
  <dcterms:created xsi:type="dcterms:W3CDTF">2023-09-24T22:55:00Z</dcterms:created>
  <dcterms:modified xsi:type="dcterms:W3CDTF">2023-09-24T22:55:00Z</dcterms:modified>
</cp:coreProperties>
</file>