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DE2" w:rsidRDefault="00D273F2" w:rsidP="00D273F2">
      <w:pPr>
        <w:jc w:val="center"/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>Gyógyszertan 15. tétel</w:t>
      </w:r>
    </w:p>
    <w:p w:rsidR="00D273F2" w:rsidRDefault="00D273F2" w:rsidP="00D273F2">
      <w:pPr>
        <w:rPr>
          <w:b/>
          <w:sz w:val="26"/>
          <w:szCs w:val="26"/>
        </w:rPr>
      </w:pPr>
      <w:r>
        <w:rPr>
          <w:b/>
          <w:sz w:val="26"/>
          <w:szCs w:val="26"/>
        </w:rPr>
        <w:t>Hányáscsillapítók</w:t>
      </w:r>
    </w:p>
    <w:p w:rsidR="00D273F2" w:rsidRPr="00D273F2" w:rsidRDefault="00D273F2" w:rsidP="00D273F2">
      <w:pPr>
        <w:spacing w:line="240" w:lineRule="auto"/>
        <w:rPr>
          <w:sz w:val="24"/>
          <w:szCs w:val="24"/>
        </w:rPr>
      </w:pPr>
      <w:r w:rsidRPr="00D273F2">
        <w:rPr>
          <w:sz w:val="24"/>
          <w:szCs w:val="24"/>
        </w:rPr>
        <w:t xml:space="preserve">A hányás központja a nyúltagyi formatio reticularis lateralis </w:t>
      </w:r>
    </w:p>
    <w:p w:rsidR="00D273F2" w:rsidRPr="00D273F2" w:rsidRDefault="00D273F2" w:rsidP="00D273F2">
      <w:pPr>
        <w:spacing w:line="240" w:lineRule="auto"/>
        <w:rPr>
          <w:sz w:val="24"/>
          <w:szCs w:val="24"/>
        </w:rPr>
      </w:pPr>
      <w:r w:rsidRPr="00D273F2">
        <w:rPr>
          <w:sz w:val="24"/>
          <w:szCs w:val="24"/>
        </w:rPr>
        <w:t>részében helyezkedik el</w:t>
      </w:r>
    </w:p>
    <w:p w:rsidR="00D273F2" w:rsidRPr="00D273F2" w:rsidRDefault="00D273F2" w:rsidP="00D273F2">
      <w:pPr>
        <w:spacing w:line="240" w:lineRule="auto"/>
        <w:rPr>
          <w:sz w:val="24"/>
          <w:szCs w:val="24"/>
        </w:rPr>
      </w:pPr>
      <w:r w:rsidRPr="00D273F2">
        <w:rPr>
          <w:b/>
          <w:bCs/>
          <w:i/>
          <w:iCs/>
          <w:sz w:val="24"/>
          <w:szCs w:val="24"/>
        </w:rPr>
        <w:t>Ingerek</w:t>
      </w:r>
    </w:p>
    <w:p w:rsidR="00D273F2" w:rsidRPr="00D273F2" w:rsidRDefault="00D273F2" w:rsidP="00D273F2">
      <w:pPr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D273F2">
        <w:rPr>
          <w:sz w:val="24"/>
          <w:szCs w:val="24"/>
        </w:rPr>
        <w:t xml:space="preserve">számos </w:t>
      </w:r>
      <w:r w:rsidRPr="00D273F2">
        <w:rPr>
          <w:b/>
          <w:bCs/>
          <w:sz w:val="24"/>
          <w:szCs w:val="24"/>
        </w:rPr>
        <w:t>gyógyszer</w:t>
      </w:r>
      <w:r w:rsidRPr="00D273F2">
        <w:rPr>
          <w:sz w:val="24"/>
          <w:szCs w:val="24"/>
        </w:rPr>
        <w:t xml:space="preserve"> (morfinszármazékok, szívglikozidok, </w:t>
      </w:r>
    </w:p>
    <w:p w:rsidR="00D273F2" w:rsidRPr="00D273F2" w:rsidRDefault="00D273F2" w:rsidP="00D273F2">
      <w:pPr>
        <w:spacing w:line="240" w:lineRule="auto"/>
        <w:rPr>
          <w:sz w:val="24"/>
          <w:szCs w:val="24"/>
        </w:rPr>
      </w:pPr>
      <w:r w:rsidRPr="00D273F2">
        <w:rPr>
          <w:sz w:val="24"/>
          <w:szCs w:val="24"/>
        </w:rPr>
        <w:tab/>
        <w:t>levodopa,bromocriptin, daganatellenes szerek)</w:t>
      </w:r>
    </w:p>
    <w:p w:rsidR="00D273F2" w:rsidRPr="00D273F2" w:rsidRDefault="00D273F2" w:rsidP="00D273F2">
      <w:pPr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D273F2">
        <w:rPr>
          <w:sz w:val="24"/>
          <w:szCs w:val="24"/>
        </w:rPr>
        <w:t xml:space="preserve">a </w:t>
      </w:r>
      <w:r w:rsidRPr="00D273F2">
        <w:rPr>
          <w:b/>
          <w:bCs/>
          <w:sz w:val="24"/>
          <w:szCs w:val="24"/>
        </w:rPr>
        <w:t xml:space="preserve">vestibularis rendszer </w:t>
      </w:r>
      <w:r w:rsidRPr="00D273F2">
        <w:rPr>
          <w:sz w:val="24"/>
          <w:szCs w:val="24"/>
        </w:rPr>
        <w:t>szerepet játszik a tengeri- és légibetegségben kialakuló hányás patomechanizmusában</w:t>
      </w:r>
    </w:p>
    <w:p w:rsidR="00D273F2" w:rsidRPr="00D273F2" w:rsidRDefault="00D273F2" w:rsidP="00D273F2">
      <w:pPr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D273F2">
        <w:rPr>
          <w:sz w:val="24"/>
          <w:szCs w:val="24"/>
        </w:rPr>
        <w:t xml:space="preserve">a </w:t>
      </w:r>
      <w:r w:rsidRPr="00D273F2">
        <w:rPr>
          <w:b/>
          <w:bCs/>
          <w:sz w:val="24"/>
          <w:szCs w:val="24"/>
        </w:rPr>
        <w:t>garat</w:t>
      </w:r>
      <w:r w:rsidRPr="00D273F2">
        <w:rPr>
          <w:sz w:val="24"/>
          <w:szCs w:val="24"/>
        </w:rPr>
        <w:t xml:space="preserve"> felől, melynek beidegzéséért a vagus ideg felelős</w:t>
      </w:r>
    </w:p>
    <w:p w:rsidR="00D273F2" w:rsidRPr="00D273F2" w:rsidRDefault="00D273F2" w:rsidP="00D273F2">
      <w:pPr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D273F2">
        <w:rPr>
          <w:sz w:val="24"/>
          <w:szCs w:val="24"/>
        </w:rPr>
        <w:t xml:space="preserve">a magasabb </w:t>
      </w:r>
      <w:r w:rsidRPr="00D273F2">
        <w:rPr>
          <w:b/>
          <w:bCs/>
          <w:sz w:val="24"/>
          <w:szCs w:val="24"/>
        </w:rPr>
        <w:t xml:space="preserve">agytörzsi és kérgi struktúrák </w:t>
      </w:r>
      <w:r w:rsidRPr="00D273F2">
        <w:rPr>
          <w:sz w:val="24"/>
          <w:szCs w:val="24"/>
        </w:rPr>
        <w:t>felől, amelyeknek az emocionális, szaglási, látási ingerek következtében létrejövő hányásban van szerepük</w:t>
      </w:r>
    </w:p>
    <w:p w:rsidR="00D273F2" w:rsidRPr="00D273F2" w:rsidRDefault="00D273F2" w:rsidP="00D273F2">
      <w:pPr>
        <w:spacing w:line="240" w:lineRule="auto"/>
        <w:rPr>
          <w:sz w:val="24"/>
          <w:szCs w:val="24"/>
        </w:rPr>
      </w:pPr>
      <w:r w:rsidRPr="00D273F2">
        <w:rPr>
          <w:i/>
          <w:iCs/>
          <w:sz w:val="24"/>
          <w:szCs w:val="24"/>
        </w:rPr>
        <w:t>A hányásban szerepet játszó transzmitterek</w:t>
      </w:r>
    </w:p>
    <w:p w:rsidR="00D273F2" w:rsidRPr="00D273F2" w:rsidRDefault="00D273F2" w:rsidP="00D273F2">
      <w:pPr>
        <w:spacing w:line="240" w:lineRule="auto"/>
        <w:rPr>
          <w:sz w:val="24"/>
          <w:szCs w:val="24"/>
        </w:rPr>
      </w:pPr>
      <w:r w:rsidRPr="00D273F2">
        <w:rPr>
          <w:b/>
          <w:bCs/>
          <w:i/>
          <w:iCs/>
          <w:sz w:val="24"/>
          <w:szCs w:val="24"/>
        </w:rPr>
        <w:t>Ach, dopamin, hisztamin, szerotonin</w:t>
      </w:r>
    </w:p>
    <w:p w:rsidR="00D273F2" w:rsidRPr="00D273F2" w:rsidRDefault="00D273F2" w:rsidP="00D273F2">
      <w:pPr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D273F2">
        <w:rPr>
          <w:sz w:val="24"/>
          <w:szCs w:val="24"/>
        </w:rPr>
        <w:t>a hányásközpontban nagy számban találhatók muszkarin-, hisztamin (H1) és szerotonin (5-HT3 ) receptorok</w:t>
      </w:r>
    </w:p>
    <w:p w:rsidR="00D273F2" w:rsidRPr="00D273F2" w:rsidRDefault="00D273F2" w:rsidP="00D273F2">
      <w:pPr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D273F2">
        <w:rPr>
          <w:sz w:val="24"/>
          <w:szCs w:val="24"/>
        </w:rPr>
        <w:t>a kemoszenzitív triggerzónában dopamin, 5-HT3- és opioid-</w:t>
      </w:r>
    </w:p>
    <w:p w:rsidR="00D273F2" w:rsidRPr="00D273F2" w:rsidRDefault="00D273F2" w:rsidP="00D273F2">
      <w:pPr>
        <w:spacing w:line="240" w:lineRule="auto"/>
        <w:rPr>
          <w:sz w:val="24"/>
          <w:szCs w:val="24"/>
        </w:rPr>
      </w:pPr>
      <w:r w:rsidRPr="00D273F2">
        <w:rPr>
          <w:sz w:val="24"/>
          <w:szCs w:val="24"/>
        </w:rPr>
        <w:tab/>
        <w:t>receptorok dominálnak</w:t>
      </w:r>
    </w:p>
    <w:p w:rsidR="00D273F2" w:rsidRPr="00D273F2" w:rsidRDefault="00D273F2" w:rsidP="00D273F2">
      <w:pPr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D273F2">
        <w:rPr>
          <w:sz w:val="24"/>
          <w:szCs w:val="24"/>
        </w:rPr>
        <w:t>a vestibularis magvakban muszkarin- és hisztamin (H1) receptorok</w:t>
      </w:r>
    </w:p>
    <w:p w:rsidR="00D273F2" w:rsidRPr="00D273F2" w:rsidRDefault="00D273F2" w:rsidP="00D273F2">
      <w:pPr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D273F2">
        <w:rPr>
          <w:sz w:val="24"/>
          <w:szCs w:val="24"/>
        </w:rPr>
        <w:t>a gastrointestinális rendszerben számos inger (akut fertőzés, distensio, besugárzás, chemoterápiás szerek) szerotonin felszabadulást eredményez</w:t>
      </w:r>
    </w:p>
    <w:p w:rsidR="00D273F2" w:rsidRPr="00D273F2" w:rsidRDefault="00D273F2" w:rsidP="00D273F2">
      <w:pPr>
        <w:spacing w:line="240" w:lineRule="auto"/>
        <w:rPr>
          <w:sz w:val="24"/>
          <w:szCs w:val="24"/>
        </w:rPr>
      </w:pPr>
      <w:r w:rsidRPr="00D273F2">
        <w:rPr>
          <w:sz w:val="24"/>
          <w:szCs w:val="24"/>
        </w:rPr>
        <w:t xml:space="preserve">A hánytatók és a hányáscsillapítók állatkísérletes vizsgálatát </w:t>
      </w:r>
    </w:p>
    <w:p w:rsidR="00D273F2" w:rsidRPr="00D273F2" w:rsidRDefault="00D273F2" w:rsidP="00D273F2">
      <w:pPr>
        <w:spacing w:line="240" w:lineRule="auto"/>
        <w:rPr>
          <w:sz w:val="24"/>
          <w:szCs w:val="24"/>
        </w:rPr>
      </w:pPr>
      <w:r w:rsidRPr="00D273F2">
        <w:rPr>
          <w:sz w:val="24"/>
          <w:szCs w:val="24"/>
        </w:rPr>
        <w:t xml:space="preserve">nehezíti, hogy pl. a a rágcsálók nem hánynak (a kutya és </w:t>
      </w:r>
    </w:p>
    <w:p w:rsidR="00D273F2" w:rsidRPr="00D273F2" w:rsidRDefault="00D273F2" w:rsidP="00D273F2">
      <w:pPr>
        <w:spacing w:line="240" w:lineRule="auto"/>
        <w:rPr>
          <w:sz w:val="24"/>
          <w:szCs w:val="24"/>
        </w:rPr>
      </w:pPr>
      <w:r w:rsidRPr="00D273F2">
        <w:rPr>
          <w:sz w:val="24"/>
          <w:szCs w:val="24"/>
        </w:rPr>
        <w:t xml:space="preserve">macska igen). </w:t>
      </w:r>
    </w:p>
    <w:p w:rsidR="00D273F2" w:rsidRPr="00D273F2" w:rsidRDefault="00D273F2" w:rsidP="00D273F2">
      <w:pPr>
        <w:spacing w:line="240" w:lineRule="auto"/>
        <w:rPr>
          <w:sz w:val="24"/>
          <w:szCs w:val="24"/>
        </w:rPr>
      </w:pPr>
      <w:r w:rsidRPr="00D273F2">
        <w:rPr>
          <w:b/>
          <w:bCs/>
          <w:i/>
          <w:iCs/>
          <w:sz w:val="24"/>
          <w:szCs w:val="24"/>
        </w:rPr>
        <w:t xml:space="preserve">Hánytatók </w:t>
      </w:r>
      <w:r w:rsidRPr="00D273F2">
        <w:rPr>
          <w:sz w:val="24"/>
          <w:szCs w:val="24"/>
        </w:rPr>
        <w:t xml:space="preserve"> </w:t>
      </w:r>
    </w:p>
    <w:p w:rsidR="00D273F2" w:rsidRPr="00D273F2" w:rsidRDefault="00D273F2" w:rsidP="00D273F2">
      <w:pPr>
        <w:numPr>
          <w:ilvl w:val="0"/>
          <w:numId w:val="5"/>
        </w:numPr>
        <w:spacing w:line="240" w:lineRule="auto"/>
        <w:rPr>
          <w:sz w:val="24"/>
          <w:szCs w:val="24"/>
        </w:rPr>
      </w:pPr>
      <w:r w:rsidRPr="00D273F2">
        <w:rPr>
          <w:sz w:val="24"/>
          <w:szCs w:val="24"/>
        </w:rPr>
        <w:t xml:space="preserve">mérgezéskor  a hánytatás jelentősége csekély, szükség </w:t>
      </w:r>
    </w:p>
    <w:p w:rsidR="00D273F2" w:rsidRPr="00D273F2" w:rsidRDefault="00D273F2" w:rsidP="00D273F2">
      <w:pPr>
        <w:spacing w:line="240" w:lineRule="auto"/>
        <w:rPr>
          <w:sz w:val="24"/>
          <w:szCs w:val="24"/>
        </w:rPr>
      </w:pPr>
      <w:r w:rsidRPr="00D273F2">
        <w:rPr>
          <w:sz w:val="24"/>
          <w:szCs w:val="24"/>
        </w:rPr>
        <w:tab/>
        <w:t>esetén célszerűbb gyomormosást alkalmazni</w:t>
      </w:r>
    </w:p>
    <w:p w:rsidR="00D273F2" w:rsidRPr="00D273F2" w:rsidRDefault="00D273F2" w:rsidP="00D273F2">
      <w:pPr>
        <w:numPr>
          <w:ilvl w:val="0"/>
          <w:numId w:val="6"/>
        </w:numPr>
        <w:spacing w:line="240" w:lineRule="auto"/>
        <w:rPr>
          <w:sz w:val="24"/>
          <w:szCs w:val="24"/>
        </w:rPr>
      </w:pPr>
      <w:r w:rsidRPr="00D273F2">
        <w:rPr>
          <w:sz w:val="24"/>
          <w:szCs w:val="24"/>
        </w:rPr>
        <w:t>szájon keresztüli méregbejutás, eszméletén lévő, kooperáló beteg, 1 órán belül</w:t>
      </w:r>
    </w:p>
    <w:p w:rsidR="00D273F2" w:rsidRDefault="00D273F2" w:rsidP="00D273F2">
      <w:pPr>
        <w:spacing w:line="240" w:lineRule="auto"/>
        <w:rPr>
          <w:sz w:val="24"/>
          <w:szCs w:val="24"/>
        </w:rPr>
      </w:pPr>
    </w:p>
    <w:p w:rsidR="00D273F2" w:rsidRDefault="00D273F2" w:rsidP="00D273F2">
      <w:pPr>
        <w:spacing w:line="240" w:lineRule="auto"/>
        <w:rPr>
          <w:sz w:val="24"/>
          <w:szCs w:val="24"/>
        </w:rPr>
      </w:pPr>
    </w:p>
    <w:p w:rsidR="00D273F2" w:rsidRDefault="00D273F2" w:rsidP="00D273F2">
      <w:pPr>
        <w:spacing w:line="240" w:lineRule="auto"/>
        <w:rPr>
          <w:sz w:val="24"/>
          <w:szCs w:val="24"/>
        </w:rPr>
      </w:pPr>
    </w:p>
    <w:p w:rsidR="00D273F2" w:rsidRDefault="00D273F2" w:rsidP="00D273F2">
      <w:pPr>
        <w:spacing w:line="240" w:lineRule="auto"/>
        <w:rPr>
          <w:sz w:val="24"/>
          <w:szCs w:val="24"/>
        </w:rPr>
      </w:pPr>
    </w:p>
    <w:p w:rsidR="00D273F2" w:rsidRPr="00D273F2" w:rsidRDefault="00D273F2" w:rsidP="00D273F2">
      <w:pPr>
        <w:numPr>
          <w:ilvl w:val="0"/>
          <w:numId w:val="7"/>
        </w:numPr>
        <w:spacing w:line="240" w:lineRule="auto"/>
        <w:rPr>
          <w:sz w:val="24"/>
          <w:szCs w:val="24"/>
        </w:rPr>
      </w:pPr>
      <w:r w:rsidRPr="00D273F2">
        <w:rPr>
          <w:sz w:val="24"/>
          <w:szCs w:val="24"/>
        </w:rPr>
        <w:lastRenderedPageBreak/>
        <w:t>Kontraindikált:</w:t>
      </w:r>
    </w:p>
    <w:p w:rsidR="00D273F2" w:rsidRPr="00D273F2" w:rsidRDefault="00D273F2" w:rsidP="00D273F2">
      <w:pPr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D273F2">
        <w:rPr>
          <w:sz w:val="24"/>
          <w:szCs w:val="24"/>
        </w:rPr>
        <w:t>eszméletzavar</w:t>
      </w:r>
    </w:p>
    <w:p w:rsidR="00D273F2" w:rsidRPr="00D273F2" w:rsidRDefault="00D273F2" w:rsidP="00D273F2">
      <w:pPr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D273F2">
        <w:rPr>
          <w:sz w:val="24"/>
          <w:szCs w:val="24"/>
        </w:rPr>
        <w:t>marószermérgezés</w:t>
      </w:r>
    </w:p>
    <w:p w:rsidR="00D273F2" w:rsidRPr="00D273F2" w:rsidRDefault="00D273F2" w:rsidP="00D273F2">
      <w:pPr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D273F2">
        <w:rPr>
          <w:sz w:val="24"/>
          <w:szCs w:val="24"/>
        </w:rPr>
        <w:t>habképző szerek ivása</w:t>
      </w:r>
    </w:p>
    <w:p w:rsidR="00D273F2" w:rsidRPr="00D273F2" w:rsidRDefault="00D273F2" w:rsidP="00D273F2">
      <w:pPr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D273F2">
        <w:rPr>
          <w:sz w:val="24"/>
          <w:szCs w:val="24"/>
        </w:rPr>
        <w:t>organikus oldószerek</w:t>
      </w:r>
    </w:p>
    <w:p w:rsidR="00D273F2" w:rsidRPr="00D273F2" w:rsidRDefault="00D273F2" w:rsidP="00D273F2">
      <w:pPr>
        <w:numPr>
          <w:ilvl w:val="0"/>
          <w:numId w:val="9"/>
        </w:numPr>
        <w:spacing w:line="240" w:lineRule="auto"/>
        <w:rPr>
          <w:sz w:val="24"/>
          <w:szCs w:val="24"/>
        </w:rPr>
      </w:pPr>
      <w:r w:rsidRPr="00D273F2">
        <w:rPr>
          <w:sz w:val="24"/>
          <w:szCs w:val="24"/>
        </w:rPr>
        <w:t xml:space="preserve">ha mégis szükséges hánytatni, meg kell próbálni előbb a </w:t>
      </w:r>
    </w:p>
    <w:p w:rsidR="00D273F2" w:rsidRPr="00D273F2" w:rsidRDefault="00D273F2" w:rsidP="00D273F2">
      <w:pPr>
        <w:spacing w:line="240" w:lineRule="auto"/>
        <w:rPr>
          <w:sz w:val="24"/>
          <w:szCs w:val="24"/>
        </w:rPr>
      </w:pPr>
      <w:r w:rsidRPr="00D273F2">
        <w:rPr>
          <w:sz w:val="24"/>
          <w:szCs w:val="24"/>
        </w:rPr>
        <w:tab/>
        <w:t>hányást a garatfal izgatásával, langyos konyhasós oldattal (fél pohár vízben oldott 1 evőkanál konyhasó) kiváltani</w:t>
      </w:r>
    </w:p>
    <w:p w:rsidR="00D273F2" w:rsidRPr="00D273F2" w:rsidRDefault="00D273F2" w:rsidP="00D273F2">
      <w:pPr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D273F2">
        <w:rPr>
          <w:i/>
          <w:iCs/>
          <w:sz w:val="24"/>
          <w:szCs w:val="24"/>
        </w:rPr>
        <w:t xml:space="preserve">emetin </w:t>
      </w:r>
      <w:r w:rsidRPr="00D273F2">
        <w:rPr>
          <w:sz w:val="24"/>
          <w:szCs w:val="24"/>
        </w:rPr>
        <w:t>(ipechacuanha) sürgős esetekben jól használható e célra, de elég hosszú nausea (émelygés) előzi meg a hányást</w:t>
      </w:r>
    </w:p>
    <w:p w:rsidR="00D273F2" w:rsidRPr="00D273F2" w:rsidRDefault="00D273F2" w:rsidP="00D273F2">
      <w:pPr>
        <w:spacing w:line="240" w:lineRule="auto"/>
        <w:rPr>
          <w:color w:val="FF0000"/>
          <w:sz w:val="24"/>
          <w:szCs w:val="24"/>
        </w:rPr>
      </w:pPr>
      <w:r w:rsidRPr="00D273F2">
        <w:rPr>
          <w:b/>
          <w:bCs/>
          <w:i/>
          <w:iCs/>
          <w:color w:val="FF0000"/>
          <w:sz w:val="24"/>
          <w:szCs w:val="24"/>
        </w:rPr>
        <w:t>HÁNYÁSCSILLAPÍTÓK</w:t>
      </w:r>
    </w:p>
    <w:p w:rsidR="00D273F2" w:rsidRPr="00D273F2" w:rsidRDefault="00D273F2" w:rsidP="00D273F2">
      <w:pPr>
        <w:spacing w:line="240" w:lineRule="auto"/>
        <w:rPr>
          <w:sz w:val="24"/>
          <w:szCs w:val="24"/>
        </w:rPr>
      </w:pPr>
      <w:r w:rsidRPr="00D273F2">
        <w:rPr>
          <w:i/>
          <w:iCs/>
          <w:sz w:val="24"/>
          <w:szCs w:val="24"/>
        </w:rPr>
        <w:t>Hatásmechanizmus alapján</w:t>
      </w:r>
    </w:p>
    <w:p w:rsidR="00D273F2" w:rsidRPr="00D273F2" w:rsidRDefault="00D273F2" w:rsidP="00D273F2">
      <w:pPr>
        <w:numPr>
          <w:ilvl w:val="0"/>
          <w:numId w:val="11"/>
        </w:numPr>
        <w:spacing w:line="240" w:lineRule="auto"/>
        <w:rPr>
          <w:sz w:val="24"/>
          <w:szCs w:val="24"/>
        </w:rPr>
      </w:pPr>
      <w:r w:rsidRPr="00D273F2">
        <w:rPr>
          <w:sz w:val="24"/>
          <w:szCs w:val="24"/>
        </w:rPr>
        <w:t xml:space="preserve">dopamin D2-receptor-antagonisták </w:t>
      </w:r>
    </w:p>
    <w:p w:rsidR="00D273F2" w:rsidRPr="00D273F2" w:rsidRDefault="00D273F2" w:rsidP="00D273F2">
      <w:pPr>
        <w:numPr>
          <w:ilvl w:val="0"/>
          <w:numId w:val="11"/>
        </w:numPr>
        <w:spacing w:line="240" w:lineRule="auto"/>
        <w:rPr>
          <w:sz w:val="24"/>
          <w:szCs w:val="24"/>
        </w:rPr>
      </w:pPr>
      <w:r w:rsidRPr="00D273F2">
        <w:rPr>
          <w:sz w:val="24"/>
          <w:szCs w:val="24"/>
        </w:rPr>
        <w:t>5-HT3-(szerotonin) receptor-antagonisták</w:t>
      </w:r>
    </w:p>
    <w:p w:rsidR="00D273F2" w:rsidRPr="00D273F2" w:rsidRDefault="00D273F2" w:rsidP="00D273F2">
      <w:pPr>
        <w:numPr>
          <w:ilvl w:val="0"/>
          <w:numId w:val="11"/>
        </w:numPr>
        <w:spacing w:line="240" w:lineRule="auto"/>
        <w:rPr>
          <w:sz w:val="24"/>
          <w:szCs w:val="24"/>
        </w:rPr>
      </w:pPr>
      <w:r w:rsidRPr="00D273F2">
        <w:rPr>
          <w:sz w:val="24"/>
          <w:szCs w:val="24"/>
        </w:rPr>
        <w:t xml:space="preserve">muszkarin- és hisztamin-H1-receptorantagonisták </w:t>
      </w:r>
    </w:p>
    <w:p w:rsidR="00D273F2" w:rsidRPr="00D273F2" w:rsidRDefault="00D273F2" w:rsidP="00D273F2">
      <w:pPr>
        <w:numPr>
          <w:ilvl w:val="0"/>
          <w:numId w:val="11"/>
        </w:numPr>
        <w:spacing w:line="240" w:lineRule="auto"/>
        <w:rPr>
          <w:sz w:val="24"/>
          <w:szCs w:val="24"/>
        </w:rPr>
      </w:pPr>
      <w:r w:rsidRPr="00D273F2">
        <w:rPr>
          <w:sz w:val="24"/>
          <w:szCs w:val="24"/>
        </w:rPr>
        <w:t xml:space="preserve">egyéb vegyületek </w:t>
      </w:r>
    </w:p>
    <w:p w:rsidR="00D273F2" w:rsidRPr="00D273F2" w:rsidRDefault="00D273F2" w:rsidP="00D273F2">
      <w:pPr>
        <w:spacing w:line="240" w:lineRule="auto"/>
        <w:rPr>
          <w:color w:val="FF0000"/>
          <w:sz w:val="24"/>
          <w:szCs w:val="24"/>
        </w:rPr>
      </w:pPr>
      <w:r w:rsidRPr="00D273F2">
        <w:rPr>
          <w:b/>
          <w:bCs/>
          <w:i/>
          <w:iCs/>
          <w:color w:val="FF0000"/>
          <w:sz w:val="24"/>
          <w:szCs w:val="24"/>
        </w:rPr>
        <w:t xml:space="preserve">Dopamin receptor antagonisták  </w:t>
      </w:r>
    </w:p>
    <w:p w:rsidR="00D273F2" w:rsidRPr="00D273F2" w:rsidRDefault="00D273F2" w:rsidP="00D273F2">
      <w:pPr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D273F2">
        <w:rPr>
          <w:sz w:val="24"/>
          <w:szCs w:val="24"/>
        </w:rPr>
        <w:t>a kemoszenzitív triggerzónára direkt izgató hatást kifejtő vegyületek, ingerek okozta hányásban jó hatásúak</w:t>
      </w:r>
    </w:p>
    <w:p w:rsidR="00D273F2" w:rsidRPr="00D273F2" w:rsidRDefault="00D273F2" w:rsidP="00D273F2">
      <w:pPr>
        <w:spacing w:line="240" w:lineRule="auto"/>
        <w:rPr>
          <w:sz w:val="24"/>
          <w:szCs w:val="24"/>
        </w:rPr>
      </w:pPr>
      <w:r w:rsidRPr="00D273F2">
        <w:rPr>
          <w:b/>
          <w:bCs/>
          <w:i/>
          <w:iCs/>
          <w:sz w:val="24"/>
          <w:szCs w:val="24"/>
        </w:rPr>
        <w:t>chlorpromazin (</w:t>
      </w:r>
      <w:r w:rsidRPr="00D273F2">
        <w:rPr>
          <w:sz w:val="24"/>
          <w:szCs w:val="24"/>
        </w:rPr>
        <w:t xml:space="preserve">antipszichotikum) </w:t>
      </w:r>
    </w:p>
    <w:p w:rsidR="00D273F2" w:rsidRDefault="00D273F2" w:rsidP="00D273F2">
      <w:pPr>
        <w:spacing w:line="240" w:lineRule="auto"/>
        <w:rPr>
          <w:sz w:val="24"/>
          <w:szCs w:val="24"/>
        </w:rPr>
      </w:pPr>
      <w:r w:rsidRPr="00D273F2">
        <w:rPr>
          <w:b/>
          <w:bCs/>
          <w:i/>
          <w:iCs/>
          <w:sz w:val="24"/>
          <w:szCs w:val="24"/>
        </w:rPr>
        <w:t>haloperidol, droperidol (</w:t>
      </w:r>
      <w:r w:rsidRPr="00D273F2">
        <w:rPr>
          <w:sz w:val="24"/>
          <w:szCs w:val="24"/>
        </w:rPr>
        <w:t>antipszichotikum</w:t>
      </w:r>
      <w:r>
        <w:rPr>
          <w:sz w:val="24"/>
          <w:szCs w:val="24"/>
        </w:rPr>
        <w:t>)</w:t>
      </w:r>
    </w:p>
    <w:p w:rsidR="00023F65" w:rsidRPr="00023F65" w:rsidRDefault="00023F65" w:rsidP="00023F65">
      <w:pPr>
        <w:spacing w:line="240" w:lineRule="auto"/>
        <w:rPr>
          <w:sz w:val="24"/>
          <w:szCs w:val="24"/>
        </w:rPr>
      </w:pPr>
      <w:r w:rsidRPr="00023F65">
        <w:rPr>
          <w:b/>
          <w:bCs/>
          <w:i/>
          <w:iCs/>
          <w:sz w:val="24"/>
          <w:szCs w:val="24"/>
        </w:rPr>
        <w:t xml:space="preserve">metoclopramid </w:t>
      </w:r>
      <w:r w:rsidRPr="00023F65">
        <w:rPr>
          <w:sz w:val="24"/>
          <w:szCs w:val="24"/>
        </w:rPr>
        <w:t>(CERUCAL)</w:t>
      </w:r>
    </w:p>
    <w:p w:rsidR="00023F65" w:rsidRPr="00023F65" w:rsidRDefault="00023F65" w:rsidP="00023F65">
      <w:pPr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023F65">
        <w:rPr>
          <w:sz w:val="24"/>
          <w:szCs w:val="24"/>
        </w:rPr>
        <w:t>fokozza a gyomorürülést és a vékonybél felső részének a motilitását</w:t>
      </w:r>
    </w:p>
    <w:p w:rsidR="00023F65" w:rsidRPr="00023F65" w:rsidRDefault="00023F65" w:rsidP="00023F65">
      <w:pPr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023F65">
        <w:rPr>
          <w:sz w:val="24"/>
          <w:szCs w:val="24"/>
        </w:rPr>
        <w:t xml:space="preserve">használják oesophagealis reflux kezelésében is </w:t>
      </w:r>
    </w:p>
    <w:p w:rsidR="00023F65" w:rsidRPr="00023F65" w:rsidRDefault="00023F65" w:rsidP="00023F65">
      <w:pPr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023F65">
        <w:rPr>
          <w:sz w:val="24"/>
          <w:szCs w:val="24"/>
        </w:rPr>
        <w:t xml:space="preserve">nagy dózisban hatásos a daganatellenes citotoxikus szerek okozta hányásban </w:t>
      </w:r>
    </w:p>
    <w:p w:rsidR="00023F65" w:rsidRPr="00023F65" w:rsidRDefault="00023F65" w:rsidP="00023F65">
      <w:pPr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023F65">
        <w:rPr>
          <w:sz w:val="24"/>
          <w:szCs w:val="24"/>
        </w:rPr>
        <w:t>adható terhességben is, de szoptató anyánál nem</w:t>
      </w:r>
    </w:p>
    <w:p w:rsidR="00023F65" w:rsidRPr="00023F65" w:rsidRDefault="00023F65" w:rsidP="00023F65">
      <w:pPr>
        <w:spacing w:line="240" w:lineRule="auto"/>
        <w:rPr>
          <w:sz w:val="24"/>
          <w:szCs w:val="24"/>
        </w:rPr>
      </w:pPr>
      <w:r w:rsidRPr="00023F65">
        <w:rPr>
          <w:b/>
          <w:bCs/>
          <w:i/>
          <w:iCs/>
          <w:sz w:val="24"/>
          <w:szCs w:val="24"/>
        </w:rPr>
        <w:t xml:space="preserve">domperidon </w:t>
      </w:r>
      <w:r w:rsidRPr="00023F65">
        <w:rPr>
          <w:sz w:val="24"/>
          <w:szCs w:val="24"/>
        </w:rPr>
        <w:t xml:space="preserve">(MOTILIUM) </w:t>
      </w:r>
    </w:p>
    <w:p w:rsidR="00023F65" w:rsidRPr="00023F65" w:rsidRDefault="00023F65" w:rsidP="00023F65">
      <w:pPr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023F65">
        <w:rPr>
          <w:sz w:val="24"/>
          <w:szCs w:val="24"/>
        </w:rPr>
        <w:t>gyengébb hatás, mint a metoclopramid</w:t>
      </w:r>
    </w:p>
    <w:p w:rsidR="008765FA" w:rsidRDefault="008765FA" w:rsidP="00D273F2">
      <w:pPr>
        <w:spacing w:line="240" w:lineRule="auto"/>
        <w:rPr>
          <w:sz w:val="24"/>
          <w:szCs w:val="24"/>
        </w:rPr>
      </w:pPr>
    </w:p>
    <w:p w:rsidR="00023F65" w:rsidRDefault="00023F65" w:rsidP="00D273F2">
      <w:pPr>
        <w:spacing w:line="240" w:lineRule="auto"/>
        <w:rPr>
          <w:sz w:val="24"/>
          <w:szCs w:val="24"/>
        </w:rPr>
      </w:pPr>
    </w:p>
    <w:p w:rsidR="00023F65" w:rsidRDefault="00023F65" w:rsidP="00D273F2">
      <w:pPr>
        <w:spacing w:line="240" w:lineRule="auto"/>
        <w:rPr>
          <w:sz w:val="24"/>
          <w:szCs w:val="24"/>
        </w:rPr>
      </w:pPr>
    </w:p>
    <w:p w:rsidR="00023F65" w:rsidRDefault="00023F65" w:rsidP="00D273F2">
      <w:pPr>
        <w:spacing w:line="240" w:lineRule="auto"/>
        <w:rPr>
          <w:sz w:val="24"/>
          <w:szCs w:val="24"/>
        </w:rPr>
      </w:pPr>
    </w:p>
    <w:p w:rsidR="00023F65" w:rsidRPr="00023F65" w:rsidRDefault="00023F65" w:rsidP="00023F65">
      <w:pPr>
        <w:spacing w:line="240" w:lineRule="auto"/>
        <w:rPr>
          <w:color w:val="FF0000"/>
          <w:sz w:val="24"/>
          <w:szCs w:val="24"/>
        </w:rPr>
      </w:pPr>
      <w:r w:rsidRPr="00023F65">
        <w:rPr>
          <w:b/>
          <w:bCs/>
          <w:i/>
          <w:iCs/>
          <w:color w:val="FF0000"/>
          <w:sz w:val="24"/>
          <w:szCs w:val="24"/>
        </w:rPr>
        <w:lastRenderedPageBreak/>
        <w:t>5-HT3-receptor antagonisták</w:t>
      </w:r>
    </w:p>
    <w:p w:rsidR="00023F65" w:rsidRPr="00023F65" w:rsidRDefault="00023F65" w:rsidP="00023F65">
      <w:pPr>
        <w:spacing w:line="240" w:lineRule="auto"/>
        <w:rPr>
          <w:sz w:val="24"/>
          <w:szCs w:val="24"/>
        </w:rPr>
      </w:pPr>
      <w:r w:rsidRPr="00023F65">
        <w:rPr>
          <w:b/>
          <w:bCs/>
          <w:i/>
          <w:iCs/>
          <w:sz w:val="24"/>
          <w:szCs w:val="24"/>
        </w:rPr>
        <w:t>ondansetron</w:t>
      </w:r>
      <w:r w:rsidRPr="00023F65">
        <w:rPr>
          <w:sz w:val="24"/>
          <w:szCs w:val="24"/>
        </w:rPr>
        <w:t xml:space="preserve"> (EMETRON inj.)</w:t>
      </w:r>
    </w:p>
    <w:p w:rsidR="00023F65" w:rsidRPr="00023F65" w:rsidRDefault="00023F65" w:rsidP="00023F65">
      <w:pPr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023F65">
        <w:rPr>
          <w:sz w:val="24"/>
          <w:szCs w:val="24"/>
        </w:rPr>
        <w:t xml:space="preserve">citotoxikus szerek okozta hányás ellen (a daganatellenes szerek szerotonint szabadítanak fel, aktiválja a bélben és a központi idegrendszerben az 5-HT3-receptorokat, és ez okozza a hányást) </w:t>
      </w:r>
    </w:p>
    <w:p w:rsidR="00023F65" w:rsidRPr="00023F65" w:rsidRDefault="00023F65" w:rsidP="00023F65">
      <w:pPr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023F65">
        <w:rPr>
          <w:sz w:val="24"/>
          <w:szCs w:val="24"/>
        </w:rPr>
        <w:t>hatásos postoperatív és post-irradiációs hányásban is</w:t>
      </w:r>
    </w:p>
    <w:p w:rsidR="00023F65" w:rsidRDefault="00023F65" w:rsidP="00023F65">
      <w:pPr>
        <w:spacing w:line="240" w:lineRule="auto"/>
        <w:rPr>
          <w:b/>
          <w:bCs/>
          <w:i/>
          <w:iCs/>
          <w:sz w:val="24"/>
          <w:szCs w:val="24"/>
        </w:rPr>
      </w:pPr>
      <w:r w:rsidRPr="00023F65">
        <w:rPr>
          <w:sz w:val="24"/>
          <w:szCs w:val="24"/>
        </w:rPr>
        <w:t xml:space="preserve">Újabb származék hatékonyabb és szelektívebb: </w:t>
      </w:r>
      <w:r w:rsidRPr="00023F65">
        <w:rPr>
          <w:b/>
          <w:bCs/>
          <w:i/>
          <w:iCs/>
          <w:sz w:val="24"/>
          <w:szCs w:val="24"/>
        </w:rPr>
        <w:t>granisetron</w:t>
      </w:r>
    </w:p>
    <w:p w:rsidR="00023F65" w:rsidRPr="00023F65" w:rsidRDefault="00023F65" w:rsidP="00023F65">
      <w:pPr>
        <w:spacing w:line="240" w:lineRule="auto"/>
        <w:rPr>
          <w:sz w:val="24"/>
          <w:szCs w:val="24"/>
        </w:rPr>
      </w:pPr>
      <w:r w:rsidRPr="00023F65">
        <w:rPr>
          <w:b/>
          <w:bCs/>
          <w:i/>
          <w:iCs/>
          <w:color w:val="FF0000"/>
          <w:sz w:val="24"/>
          <w:szCs w:val="24"/>
        </w:rPr>
        <w:t xml:space="preserve">H1-receptor blokkoló antihisztaminok   </w:t>
      </w:r>
    </w:p>
    <w:p w:rsidR="00023F65" w:rsidRPr="00023F65" w:rsidRDefault="00023F65" w:rsidP="00023F65">
      <w:pPr>
        <w:spacing w:line="240" w:lineRule="auto"/>
        <w:rPr>
          <w:sz w:val="24"/>
          <w:szCs w:val="24"/>
        </w:rPr>
      </w:pPr>
      <w:r w:rsidRPr="00023F65">
        <w:rPr>
          <w:b/>
          <w:bCs/>
          <w:i/>
          <w:iCs/>
          <w:sz w:val="24"/>
          <w:szCs w:val="24"/>
        </w:rPr>
        <w:t>promethazin</w:t>
      </w:r>
      <w:r w:rsidRPr="00023F65">
        <w:rPr>
          <w:sz w:val="24"/>
          <w:szCs w:val="24"/>
        </w:rPr>
        <w:t xml:space="preserve"> (PIPOLPHEN)</w:t>
      </w:r>
    </w:p>
    <w:p w:rsidR="00023F65" w:rsidRPr="00023F65" w:rsidRDefault="00023F65" w:rsidP="00023F65">
      <w:pPr>
        <w:spacing w:line="240" w:lineRule="auto"/>
        <w:rPr>
          <w:sz w:val="24"/>
          <w:szCs w:val="24"/>
        </w:rPr>
      </w:pPr>
      <w:r w:rsidRPr="00023F65">
        <w:rPr>
          <w:b/>
          <w:bCs/>
          <w:i/>
          <w:iCs/>
          <w:sz w:val="24"/>
          <w:szCs w:val="24"/>
        </w:rPr>
        <w:t>dimenhydrinat</w:t>
      </w:r>
      <w:r w:rsidRPr="00023F65">
        <w:rPr>
          <w:sz w:val="24"/>
          <w:szCs w:val="24"/>
        </w:rPr>
        <w:t xml:space="preserve"> (DAEDALON)</w:t>
      </w:r>
    </w:p>
    <w:p w:rsidR="00023F65" w:rsidRPr="00023F65" w:rsidRDefault="00023F65" w:rsidP="00023F65">
      <w:pPr>
        <w:numPr>
          <w:ilvl w:val="0"/>
          <w:numId w:val="16"/>
        </w:numPr>
        <w:spacing w:line="240" w:lineRule="auto"/>
        <w:rPr>
          <w:sz w:val="24"/>
          <w:szCs w:val="24"/>
        </w:rPr>
      </w:pPr>
      <w:r w:rsidRPr="00023F65">
        <w:rPr>
          <w:sz w:val="24"/>
          <w:szCs w:val="24"/>
        </w:rPr>
        <w:t>igen jó hatásúak tengeri-, légibetegségben ahol a hányás kialakulásában a vestibularis rendszer játszik főszerepet</w:t>
      </w:r>
    </w:p>
    <w:p w:rsidR="00023F65" w:rsidRDefault="00023F65" w:rsidP="00023F65">
      <w:pPr>
        <w:numPr>
          <w:ilvl w:val="0"/>
          <w:numId w:val="16"/>
        </w:numPr>
        <w:spacing w:line="240" w:lineRule="auto"/>
        <w:rPr>
          <w:sz w:val="24"/>
          <w:szCs w:val="24"/>
        </w:rPr>
      </w:pPr>
      <w:r w:rsidRPr="00023F65">
        <w:rPr>
          <w:sz w:val="24"/>
          <w:szCs w:val="24"/>
        </w:rPr>
        <w:t>a vegyületek paraszimpatolitikus hatása hozzájárul hányáscsillapító hatásukhoz</w:t>
      </w:r>
    </w:p>
    <w:p w:rsidR="00023F65" w:rsidRPr="00023F65" w:rsidRDefault="00023F65" w:rsidP="00023F65">
      <w:pPr>
        <w:spacing w:line="240" w:lineRule="auto"/>
        <w:rPr>
          <w:color w:val="FF0000"/>
          <w:sz w:val="24"/>
          <w:szCs w:val="24"/>
        </w:rPr>
      </w:pPr>
      <w:r w:rsidRPr="00023F65">
        <w:rPr>
          <w:b/>
          <w:bCs/>
          <w:i/>
          <w:iCs/>
          <w:color w:val="FF0000"/>
          <w:sz w:val="24"/>
          <w:szCs w:val="24"/>
        </w:rPr>
        <w:t xml:space="preserve">Muszkarin receptor antagonisták  </w:t>
      </w:r>
    </w:p>
    <w:p w:rsidR="00023F65" w:rsidRPr="00023F65" w:rsidRDefault="00023F65" w:rsidP="00023F65">
      <w:pPr>
        <w:spacing w:line="240" w:lineRule="auto"/>
        <w:rPr>
          <w:sz w:val="24"/>
          <w:szCs w:val="24"/>
        </w:rPr>
      </w:pPr>
      <w:r w:rsidRPr="00023F65">
        <w:rPr>
          <w:b/>
          <w:bCs/>
          <w:i/>
          <w:iCs/>
          <w:sz w:val="24"/>
          <w:szCs w:val="24"/>
        </w:rPr>
        <w:t>hyoscin</w:t>
      </w:r>
      <w:r w:rsidRPr="00023F65">
        <w:rPr>
          <w:sz w:val="24"/>
          <w:szCs w:val="24"/>
        </w:rPr>
        <w:t xml:space="preserve"> (BUSCOPAN inj., tbl.)</w:t>
      </w:r>
    </w:p>
    <w:p w:rsidR="00023F65" w:rsidRPr="00023F65" w:rsidRDefault="00023F65" w:rsidP="00023F65">
      <w:pPr>
        <w:numPr>
          <w:ilvl w:val="0"/>
          <w:numId w:val="17"/>
        </w:numPr>
        <w:spacing w:line="240" w:lineRule="auto"/>
        <w:rPr>
          <w:sz w:val="24"/>
          <w:szCs w:val="24"/>
        </w:rPr>
      </w:pPr>
      <w:r w:rsidRPr="00023F65">
        <w:rPr>
          <w:sz w:val="24"/>
          <w:szCs w:val="24"/>
        </w:rPr>
        <w:t xml:space="preserve">paraszimpatolitikum </w:t>
      </w:r>
    </w:p>
    <w:p w:rsidR="00023F65" w:rsidRPr="00023F65" w:rsidRDefault="00023F65" w:rsidP="00023F65">
      <w:pPr>
        <w:numPr>
          <w:ilvl w:val="0"/>
          <w:numId w:val="17"/>
        </w:numPr>
        <w:spacing w:line="240" w:lineRule="auto"/>
        <w:rPr>
          <w:sz w:val="24"/>
          <w:szCs w:val="24"/>
        </w:rPr>
      </w:pPr>
      <w:r w:rsidRPr="00023F65">
        <w:rPr>
          <w:sz w:val="24"/>
          <w:szCs w:val="24"/>
        </w:rPr>
        <w:t xml:space="preserve">hányinger és hányás csökkentése </w:t>
      </w:r>
    </w:p>
    <w:p w:rsidR="00023F65" w:rsidRPr="00023F65" w:rsidRDefault="00023F65" w:rsidP="00023F65">
      <w:pPr>
        <w:numPr>
          <w:ilvl w:val="0"/>
          <w:numId w:val="17"/>
        </w:numPr>
        <w:spacing w:line="240" w:lineRule="auto"/>
        <w:rPr>
          <w:sz w:val="24"/>
          <w:szCs w:val="24"/>
        </w:rPr>
      </w:pPr>
      <w:r w:rsidRPr="00023F65">
        <w:rPr>
          <w:sz w:val="24"/>
          <w:szCs w:val="24"/>
        </w:rPr>
        <w:t xml:space="preserve">elsősorban a labyrinthus izgalma és a gyomorban </w:t>
      </w:r>
    </w:p>
    <w:p w:rsidR="00023F65" w:rsidRPr="00023F65" w:rsidRDefault="00023F65" w:rsidP="00023F65">
      <w:pPr>
        <w:spacing w:line="240" w:lineRule="auto"/>
        <w:rPr>
          <w:sz w:val="24"/>
          <w:szCs w:val="24"/>
        </w:rPr>
      </w:pPr>
      <w:r w:rsidRPr="00023F65">
        <w:rPr>
          <w:sz w:val="24"/>
          <w:szCs w:val="24"/>
        </w:rPr>
        <w:tab/>
        <w:t>helyileg ható emetikus ingerekkel szemben hatásos, hatástalan a kemoszenzitív triggerzóna izgalma miatt fellépő hányásban</w:t>
      </w:r>
    </w:p>
    <w:p w:rsidR="00023F65" w:rsidRPr="00023F65" w:rsidRDefault="00023F65" w:rsidP="00023F65">
      <w:pPr>
        <w:numPr>
          <w:ilvl w:val="0"/>
          <w:numId w:val="18"/>
        </w:numPr>
        <w:spacing w:line="240" w:lineRule="auto"/>
        <w:rPr>
          <w:sz w:val="24"/>
          <w:szCs w:val="24"/>
        </w:rPr>
      </w:pPr>
      <w:r w:rsidRPr="00023F65">
        <w:rPr>
          <w:sz w:val="24"/>
          <w:szCs w:val="24"/>
        </w:rPr>
        <w:t>mellékhatásként egyéb paraszimpatolitikus tünetek jelentkeznek (szájszárazság, látászavar, vizeletretenció)</w:t>
      </w:r>
    </w:p>
    <w:p w:rsidR="00023F65" w:rsidRPr="00023F65" w:rsidRDefault="00023F65" w:rsidP="00023F65">
      <w:pPr>
        <w:spacing w:line="240" w:lineRule="auto"/>
        <w:rPr>
          <w:color w:val="FF0000"/>
          <w:sz w:val="24"/>
          <w:szCs w:val="24"/>
        </w:rPr>
      </w:pPr>
      <w:r w:rsidRPr="00023F65">
        <w:rPr>
          <w:b/>
          <w:bCs/>
          <w:i/>
          <w:iCs/>
          <w:color w:val="FF0000"/>
          <w:sz w:val="24"/>
          <w:szCs w:val="24"/>
        </w:rPr>
        <w:t xml:space="preserve">Egyéb hányáscsillapító vegyületek </w:t>
      </w:r>
    </w:p>
    <w:p w:rsidR="00023F65" w:rsidRPr="00023F65" w:rsidRDefault="00023F65" w:rsidP="00023F65">
      <w:pPr>
        <w:spacing w:line="240" w:lineRule="auto"/>
        <w:rPr>
          <w:sz w:val="24"/>
          <w:szCs w:val="24"/>
        </w:rPr>
      </w:pPr>
      <w:r w:rsidRPr="00023F65">
        <w:rPr>
          <w:b/>
          <w:bCs/>
          <w:i/>
          <w:iCs/>
          <w:sz w:val="24"/>
          <w:szCs w:val="24"/>
        </w:rPr>
        <w:t>Kortikoszteroidok/ dexametazon (DEXA Ratiopharm)</w:t>
      </w:r>
    </w:p>
    <w:p w:rsidR="00023F65" w:rsidRPr="00023F65" w:rsidRDefault="00023F65" w:rsidP="00023F65">
      <w:pPr>
        <w:numPr>
          <w:ilvl w:val="0"/>
          <w:numId w:val="19"/>
        </w:numPr>
        <w:spacing w:line="240" w:lineRule="auto"/>
        <w:rPr>
          <w:sz w:val="24"/>
          <w:szCs w:val="24"/>
        </w:rPr>
      </w:pPr>
      <w:r w:rsidRPr="00023F65">
        <w:rPr>
          <w:sz w:val="24"/>
          <w:szCs w:val="24"/>
        </w:rPr>
        <w:t xml:space="preserve">nagy dózisú szteroidok hányáscsillapító effektust is fejtenek ki </w:t>
      </w:r>
    </w:p>
    <w:p w:rsidR="00023F65" w:rsidRPr="00023F65" w:rsidRDefault="00023F65" w:rsidP="00023F65">
      <w:pPr>
        <w:numPr>
          <w:ilvl w:val="0"/>
          <w:numId w:val="19"/>
        </w:numPr>
        <w:spacing w:line="240" w:lineRule="auto"/>
        <w:rPr>
          <w:sz w:val="24"/>
          <w:szCs w:val="24"/>
        </w:rPr>
      </w:pPr>
      <w:r w:rsidRPr="00023F65">
        <w:rPr>
          <w:sz w:val="24"/>
          <w:szCs w:val="24"/>
        </w:rPr>
        <w:t xml:space="preserve">elsősorban a kemoterápiás gyógyszerek okozta hányáscsillapításra alkalmazzák őket, a </w:t>
      </w:r>
      <w:r w:rsidRPr="00023F65">
        <w:rPr>
          <w:b/>
          <w:bCs/>
          <w:i/>
          <w:iCs/>
          <w:sz w:val="24"/>
          <w:szCs w:val="24"/>
        </w:rPr>
        <w:t>dexametazon</w:t>
      </w:r>
      <w:r w:rsidRPr="00023F65">
        <w:rPr>
          <w:sz w:val="24"/>
          <w:szCs w:val="24"/>
        </w:rPr>
        <w:t xml:space="preserve"> + metoclopramid kombinációt a citosztatikus kezelés után fellépő késői (24h utáni) hányás csillapítására</w:t>
      </w:r>
    </w:p>
    <w:p w:rsidR="00023F65" w:rsidRPr="00023F65" w:rsidRDefault="00023F65" w:rsidP="00023F65">
      <w:pPr>
        <w:spacing w:line="240" w:lineRule="auto"/>
        <w:rPr>
          <w:sz w:val="24"/>
          <w:szCs w:val="24"/>
        </w:rPr>
      </w:pPr>
      <w:r w:rsidRPr="00023F65">
        <w:rPr>
          <w:b/>
          <w:bCs/>
          <w:i/>
          <w:iCs/>
          <w:sz w:val="24"/>
          <w:szCs w:val="24"/>
        </w:rPr>
        <w:t xml:space="preserve">aprepitant </w:t>
      </w:r>
      <w:r w:rsidRPr="00023F65">
        <w:rPr>
          <w:sz w:val="24"/>
          <w:szCs w:val="24"/>
        </w:rPr>
        <w:t>(EMEND)</w:t>
      </w:r>
    </w:p>
    <w:p w:rsidR="00023F65" w:rsidRPr="00023F65" w:rsidRDefault="00023F65" w:rsidP="00023F65">
      <w:pPr>
        <w:numPr>
          <w:ilvl w:val="0"/>
          <w:numId w:val="20"/>
        </w:numPr>
        <w:spacing w:line="240" w:lineRule="auto"/>
        <w:rPr>
          <w:sz w:val="24"/>
          <w:szCs w:val="24"/>
        </w:rPr>
      </w:pPr>
      <w:r w:rsidRPr="00023F65">
        <w:rPr>
          <w:sz w:val="24"/>
          <w:szCs w:val="24"/>
        </w:rPr>
        <w:t>citosztatikumok okozta hányások ellen (szerotonin-antagonistákkal és dexametazonnal) használják</w:t>
      </w:r>
    </w:p>
    <w:p w:rsidR="00023F65" w:rsidRPr="00023F65" w:rsidRDefault="00023F65" w:rsidP="00023F65">
      <w:pPr>
        <w:spacing w:line="240" w:lineRule="auto"/>
        <w:rPr>
          <w:sz w:val="24"/>
          <w:szCs w:val="24"/>
        </w:rPr>
      </w:pPr>
    </w:p>
    <w:p w:rsidR="00023F65" w:rsidRDefault="00023F65" w:rsidP="00023F65">
      <w:pPr>
        <w:spacing w:line="240" w:lineRule="auto"/>
        <w:rPr>
          <w:sz w:val="24"/>
          <w:szCs w:val="24"/>
        </w:rPr>
      </w:pPr>
    </w:p>
    <w:p w:rsidR="00023F65" w:rsidRDefault="00023F65" w:rsidP="00023F65">
      <w:pPr>
        <w:spacing w:line="240" w:lineRule="auto"/>
        <w:rPr>
          <w:sz w:val="24"/>
          <w:szCs w:val="24"/>
        </w:rPr>
      </w:pPr>
    </w:p>
    <w:p w:rsidR="00023F65" w:rsidRPr="00023F65" w:rsidRDefault="00023F65" w:rsidP="00023F65">
      <w:pPr>
        <w:spacing w:line="240" w:lineRule="auto"/>
        <w:rPr>
          <w:color w:val="FF0000"/>
          <w:sz w:val="24"/>
          <w:szCs w:val="24"/>
        </w:rPr>
      </w:pPr>
      <w:r w:rsidRPr="00023F65">
        <w:rPr>
          <w:b/>
          <w:bCs/>
          <w:color w:val="FF0000"/>
          <w:sz w:val="24"/>
          <w:szCs w:val="24"/>
        </w:rPr>
        <w:lastRenderedPageBreak/>
        <w:t>PROKINETIKUS SZEREK</w:t>
      </w:r>
    </w:p>
    <w:p w:rsidR="00023F65" w:rsidRPr="00023F65" w:rsidRDefault="00023F65" w:rsidP="00023F65">
      <w:pPr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023F65">
        <w:rPr>
          <w:sz w:val="24"/>
          <w:szCs w:val="24"/>
        </w:rPr>
        <w:t>serkentik a gyomorbélcsatorna motilitását</w:t>
      </w:r>
    </w:p>
    <w:p w:rsidR="00023F65" w:rsidRPr="00023F65" w:rsidRDefault="00023F65" w:rsidP="00023F65">
      <w:pPr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023F65">
        <w:rPr>
          <w:b/>
          <w:bCs/>
          <w:i/>
          <w:iCs/>
          <w:sz w:val="24"/>
          <w:szCs w:val="24"/>
        </w:rPr>
        <w:t xml:space="preserve">gyomorürülést fokozók </w:t>
      </w:r>
      <w:r w:rsidRPr="00023F65">
        <w:rPr>
          <w:sz w:val="24"/>
          <w:szCs w:val="24"/>
        </w:rPr>
        <w:t>hatásosak lehetnek gastroparesis és a műtét utáni csökkent gyomorürülés kezelésében</w:t>
      </w:r>
    </w:p>
    <w:p w:rsidR="00023F65" w:rsidRPr="00023F65" w:rsidRDefault="00023F65" w:rsidP="00023F65">
      <w:pPr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023F65">
        <w:rPr>
          <w:b/>
          <w:bCs/>
          <w:i/>
          <w:iCs/>
          <w:sz w:val="24"/>
          <w:szCs w:val="24"/>
        </w:rPr>
        <w:t xml:space="preserve">vékonybél motilitását fokozók </w:t>
      </w:r>
      <w:r w:rsidRPr="00023F65">
        <w:rPr>
          <w:sz w:val="24"/>
          <w:szCs w:val="24"/>
        </w:rPr>
        <w:t xml:space="preserve">a postoperatív ileus és a krónikus intesztinális pseudo-obstrukció kezelésében </w:t>
      </w:r>
    </w:p>
    <w:p w:rsidR="00023F65" w:rsidRPr="00023F65" w:rsidRDefault="00023F65" w:rsidP="00023F65">
      <w:pPr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023F65">
        <w:rPr>
          <w:b/>
          <w:bCs/>
          <w:i/>
          <w:iCs/>
          <w:sz w:val="24"/>
          <w:szCs w:val="24"/>
        </w:rPr>
        <w:t xml:space="preserve">colon motilitást fokozók </w:t>
      </w:r>
      <w:r w:rsidRPr="00023F65">
        <w:rPr>
          <w:sz w:val="24"/>
          <w:szCs w:val="24"/>
        </w:rPr>
        <w:t>az obstipáció kezelésében hatásosak</w:t>
      </w:r>
    </w:p>
    <w:p w:rsidR="00023F65" w:rsidRPr="00023F65" w:rsidRDefault="00023F65" w:rsidP="00023F65">
      <w:pPr>
        <w:spacing w:line="240" w:lineRule="auto"/>
        <w:rPr>
          <w:color w:val="FF0000"/>
          <w:sz w:val="24"/>
          <w:szCs w:val="24"/>
        </w:rPr>
      </w:pPr>
      <w:r w:rsidRPr="00023F65">
        <w:rPr>
          <w:b/>
          <w:bCs/>
          <w:color w:val="FF0000"/>
          <w:sz w:val="24"/>
          <w:szCs w:val="24"/>
        </w:rPr>
        <w:t xml:space="preserve">dopaminreceptor-antagonisták </w:t>
      </w:r>
    </w:p>
    <w:p w:rsidR="00023F65" w:rsidRPr="00023F65" w:rsidRDefault="00023F65" w:rsidP="00023F65">
      <w:pPr>
        <w:spacing w:line="240" w:lineRule="auto"/>
        <w:rPr>
          <w:sz w:val="24"/>
          <w:szCs w:val="24"/>
        </w:rPr>
      </w:pPr>
      <w:r w:rsidRPr="00023F65">
        <w:rPr>
          <w:b/>
          <w:bCs/>
          <w:sz w:val="24"/>
          <w:szCs w:val="24"/>
        </w:rPr>
        <w:t>(</w:t>
      </w:r>
      <w:r w:rsidRPr="00023F65">
        <w:rPr>
          <w:b/>
          <w:bCs/>
          <w:i/>
          <w:iCs/>
          <w:sz w:val="24"/>
          <w:szCs w:val="24"/>
        </w:rPr>
        <w:t>domperidon</w:t>
      </w:r>
      <w:r w:rsidRPr="00023F65">
        <w:rPr>
          <w:sz w:val="24"/>
          <w:szCs w:val="24"/>
        </w:rPr>
        <w:t xml:space="preserve">, </w:t>
      </w:r>
      <w:r w:rsidRPr="00023F65">
        <w:rPr>
          <w:b/>
          <w:bCs/>
          <w:i/>
          <w:iCs/>
          <w:sz w:val="24"/>
          <w:szCs w:val="24"/>
        </w:rPr>
        <w:t>metoclopramid</w:t>
      </w:r>
      <w:r w:rsidRPr="00023F65">
        <w:rPr>
          <w:sz w:val="24"/>
          <w:szCs w:val="24"/>
        </w:rPr>
        <w:t xml:space="preserve">) </w:t>
      </w:r>
    </w:p>
    <w:p w:rsidR="00023F65" w:rsidRPr="00023F65" w:rsidRDefault="00023F65" w:rsidP="00023F65">
      <w:pPr>
        <w:spacing w:line="240" w:lineRule="auto"/>
        <w:rPr>
          <w:color w:val="FF0000"/>
          <w:sz w:val="24"/>
          <w:szCs w:val="24"/>
        </w:rPr>
      </w:pPr>
      <w:r w:rsidRPr="00023F65">
        <w:rPr>
          <w:b/>
          <w:bCs/>
          <w:color w:val="FF0000"/>
          <w:sz w:val="24"/>
          <w:szCs w:val="24"/>
        </w:rPr>
        <w:t xml:space="preserve">kolinerg agonista-Ach gátlók </w:t>
      </w:r>
    </w:p>
    <w:p w:rsidR="00023F65" w:rsidRPr="00023F65" w:rsidRDefault="00023F65" w:rsidP="00023F65">
      <w:pPr>
        <w:spacing w:line="240" w:lineRule="auto"/>
        <w:rPr>
          <w:sz w:val="24"/>
          <w:szCs w:val="24"/>
        </w:rPr>
      </w:pPr>
      <w:r w:rsidRPr="00023F65">
        <w:rPr>
          <w:b/>
          <w:bCs/>
          <w:sz w:val="24"/>
          <w:szCs w:val="24"/>
        </w:rPr>
        <w:t>(</w:t>
      </w:r>
      <w:r w:rsidRPr="00023F65">
        <w:rPr>
          <w:b/>
          <w:bCs/>
          <w:i/>
          <w:iCs/>
          <w:sz w:val="24"/>
          <w:szCs w:val="24"/>
        </w:rPr>
        <w:t>neostigmin, piridostigmin</w:t>
      </w:r>
      <w:r w:rsidRPr="00023F65">
        <w:rPr>
          <w:b/>
          <w:bCs/>
          <w:sz w:val="24"/>
          <w:szCs w:val="24"/>
        </w:rPr>
        <w:t>)</w:t>
      </w:r>
    </w:p>
    <w:p w:rsidR="00023F65" w:rsidRPr="00023F65" w:rsidRDefault="00023F65" w:rsidP="00023F65">
      <w:pPr>
        <w:numPr>
          <w:ilvl w:val="0"/>
          <w:numId w:val="22"/>
        </w:numPr>
        <w:spacing w:line="240" w:lineRule="auto"/>
        <w:rPr>
          <w:sz w:val="24"/>
          <w:szCs w:val="24"/>
        </w:rPr>
      </w:pPr>
      <w:r w:rsidRPr="00023F65">
        <w:rPr>
          <w:sz w:val="24"/>
          <w:szCs w:val="24"/>
        </w:rPr>
        <w:t>gastrooesophagealis reflux betegség</w:t>
      </w:r>
    </w:p>
    <w:p w:rsidR="00023F65" w:rsidRPr="00023F65" w:rsidRDefault="00023F65" w:rsidP="00023F65">
      <w:pPr>
        <w:numPr>
          <w:ilvl w:val="0"/>
          <w:numId w:val="22"/>
        </w:numPr>
        <w:spacing w:line="240" w:lineRule="auto"/>
        <w:rPr>
          <w:sz w:val="24"/>
          <w:szCs w:val="24"/>
        </w:rPr>
      </w:pPr>
      <w:r w:rsidRPr="00023F65">
        <w:rPr>
          <w:sz w:val="24"/>
          <w:szCs w:val="24"/>
        </w:rPr>
        <w:t>csökkent gyomor motilitás/ürülés</w:t>
      </w:r>
    </w:p>
    <w:p w:rsidR="00023F65" w:rsidRPr="00023F65" w:rsidRDefault="00023F65" w:rsidP="00023F65">
      <w:pPr>
        <w:numPr>
          <w:ilvl w:val="0"/>
          <w:numId w:val="22"/>
        </w:numPr>
        <w:spacing w:line="240" w:lineRule="auto"/>
        <w:rPr>
          <w:sz w:val="24"/>
          <w:szCs w:val="24"/>
        </w:rPr>
      </w:pPr>
      <w:r w:rsidRPr="00023F65">
        <w:rPr>
          <w:sz w:val="24"/>
          <w:szCs w:val="24"/>
        </w:rPr>
        <w:t>nem fekélyhez társuló dyspepsia</w:t>
      </w:r>
    </w:p>
    <w:p w:rsidR="00023F65" w:rsidRPr="00023F65" w:rsidRDefault="00023F65" w:rsidP="00023F65">
      <w:pPr>
        <w:spacing w:line="240" w:lineRule="auto"/>
        <w:rPr>
          <w:color w:val="FF0000"/>
          <w:sz w:val="24"/>
          <w:szCs w:val="24"/>
        </w:rPr>
      </w:pPr>
      <w:r w:rsidRPr="00023F65">
        <w:rPr>
          <w:b/>
          <w:bCs/>
          <w:color w:val="FF0000"/>
          <w:sz w:val="24"/>
          <w:szCs w:val="24"/>
        </w:rPr>
        <w:t>GÖRCSOLDÓK</w:t>
      </w:r>
    </w:p>
    <w:p w:rsidR="00023F65" w:rsidRPr="00023F65" w:rsidRDefault="00023F65" w:rsidP="00023F65">
      <w:pPr>
        <w:spacing w:line="240" w:lineRule="auto"/>
        <w:rPr>
          <w:sz w:val="24"/>
          <w:szCs w:val="24"/>
        </w:rPr>
      </w:pPr>
      <w:r w:rsidRPr="00023F65">
        <w:rPr>
          <w:b/>
          <w:bCs/>
          <w:i/>
          <w:iCs/>
          <w:sz w:val="24"/>
          <w:szCs w:val="24"/>
        </w:rPr>
        <w:t xml:space="preserve">Muszkalotróp görcsoldó szerek   </w:t>
      </w:r>
    </w:p>
    <w:p w:rsidR="00023F65" w:rsidRPr="00023F65" w:rsidRDefault="00023F65" w:rsidP="00023F65">
      <w:pPr>
        <w:spacing w:line="240" w:lineRule="auto"/>
        <w:rPr>
          <w:sz w:val="24"/>
          <w:szCs w:val="24"/>
        </w:rPr>
      </w:pPr>
      <w:r w:rsidRPr="00023F65">
        <w:rPr>
          <w:b/>
          <w:bCs/>
          <w:i/>
          <w:iCs/>
          <w:sz w:val="24"/>
          <w:szCs w:val="24"/>
        </w:rPr>
        <w:t>papaverin</w:t>
      </w:r>
    </w:p>
    <w:p w:rsidR="00023F65" w:rsidRPr="00023F65" w:rsidRDefault="00023F65" w:rsidP="00023F65">
      <w:pPr>
        <w:numPr>
          <w:ilvl w:val="0"/>
          <w:numId w:val="23"/>
        </w:numPr>
        <w:spacing w:line="240" w:lineRule="auto"/>
        <w:rPr>
          <w:sz w:val="24"/>
          <w:szCs w:val="24"/>
        </w:rPr>
      </w:pPr>
      <w:r w:rsidRPr="00023F65">
        <w:rPr>
          <w:sz w:val="24"/>
          <w:szCs w:val="24"/>
        </w:rPr>
        <w:t>direkt hat a gastrointestinális és urogenitális rendszer simaizom elemeire</w:t>
      </w:r>
    </w:p>
    <w:p w:rsidR="00023F65" w:rsidRPr="00023F65" w:rsidRDefault="00023F65" w:rsidP="00023F65">
      <w:pPr>
        <w:numPr>
          <w:ilvl w:val="0"/>
          <w:numId w:val="23"/>
        </w:numPr>
        <w:spacing w:line="240" w:lineRule="auto"/>
        <w:rPr>
          <w:sz w:val="24"/>
          <w:szCs w:val="24"/>
        </w:rPr>
      </w:pPr>
      <w:r w:rsidRPr="00023F65">
        <w:rPr>
          <w:sz w:val="24"/>
          <w:szCs w:val="24"/>
        </w:rPr>
        <w:t xml:space="preserve">jók vesekő-, epekő okozta kólikában vagy menstruációs görcsökben is </w:t>
      </w:r>
    </w:p>
    <w:p w:rsidR="00023F65" w:rsidRPr="00023F65" w:rsidRDefault="00023F65" w:rsidP="00023F65">
      <w:pPr>
        <w:numPr>
          <w:ilvl w:val="0"/>
          <w:numId w:val="23"/>
        </w:numPr>
        <w:spacing w:line="240" w:lineRule="auto"/>
        <w:rPr>
          <w:sz w:val="24"/>
          <w:szCs w:val="24"/>
        </w:rPr>
      </w:pPr>
      <w:r w:rsidRPr="00023F65">
        <w:rPr>
          <w:sz w:val="24"/>
          <w:szCs w:val="24"/>
        </w:rPr>
        <w:t>nem specifikus kálcium csatorna blokkoló hatást fejt ki a simaizmokban</w:t>
      </w:r>
    </w:p>
    <w:p w:rsidR="00023F65" w:rsidRPr="00023F65" w:rsidRDefault="00023F65" w:rsidP="00023F65">
      <w:pPr>
        <w:numPr>
          <w:ilvl w:val="0"/>
          <w:numId w:val="24"/>
        </w:numPr>
        <w:spacing w:line="240" w:lineRule="auto"/>
        <w:rPr>
          <w:sz w:val="24"/>
          <w:szCs w:val="24"/>
        </w:rPr>
      </w:pPr>
      <w:r w:rsidRPr="00023F65">
        <w:rPr>
          <w:sz w:val="24"/>
          <w:szCs w:val="24"/>
        </w:rPr>
        <w:t>aluszékonyságot és AV vezetési zavart okozhat</w:t>
      </w:r>
    </w:p>
    <w:p w:rsidR="00023F65" w:rsidRPr="00023F65" w:rsidRDefault="00023F65" w:rsidP="00023F65">
      <w:pPr>
        <w:numPr>
          <w:ilvl w:val="0"/>
          <w:numId w:val="24"/>
        </w:numPr>
        <w:rPr>
          <w:sz w:val="24"/>
          <w:szCs w:val="24"/>
        </w:rPr>
      </w:pPr>
      <w:r w:rsidRPr="00023F65">
        <w:rPr>
          <w:b/>
          <w:bCs/>
          <w:i/>
          <w:iCs/>
          <w:sz w:val="24"/>
          <w:szCs w:val="24"/>
        </w:rPr>
        <w:t xml:space="preserve">drotaverin </w:t>
      </w:r>
      <w:r w:rsidRPr="00023F65">
        <w:rPr>
          <w:sz w:val="24"/>
          <w:szCs w:val="24"/>
        </w:rPr>
        <w:t xml:space="preserve">(No-spa): erősebb görcsoldó és enyhe beta-blokkoló </w:t>
      </w:r>
    </w:p>
    <w:p w:rsidR="00023F65" w:rsidRPr="00023F65" w:rsidRDefault="00023F65" w:rsidP="00023F65">
      <w:pPr>
        <w:numPr>
          <w:ilvl w:val="0"/>
          <w:numId w:val="24"/>
        </w:numPr>
        <w:rPr>
          <w:sz w:val="24"/>
          <w:szCs w:val="24"/>
        </w:rPr>
      </w:pPr>
      <w:r w:rsidRPr="00023F65">
        <w:rPr>
          <w:sz w:val="24"/>
          <w:szCs w:val="24"/>
        </w:rPr>
        <w:t>hatással is bír</w:t>
      </w:r>
    </w:p>
    <w:p w:rsidR="00023F65" w:rsidRPr="00023F65" w:rsidRDefault="00023F65" w:rsidP="00023F65">
      <w:pPr>
        <w:numPr>
          <w:ilvl w:val="0"/>
          <w:numId w:val="24"/>
        </w:numPr>
        <w:rPr>
          <w:sz w:val="24"/>
          <w:szCs w:val="24"/>
        </w:rPr>
      </w:pPr>
      <w:r w:rsidRPr="00023F65">
        <w:rPr>
          <w:b/>
          <w:bCs/>
          <w:i/>
          <w:iCs/>
          <w:sz w:val="24"/>
          <w:szCs w:val="24"/>
        </w:rPr>
        <w:t xml:space="preserve">simeticon </w:t>
      </w:r>
      <w:r w:rsidRPr="00023F65">
        <w:rPr>
          <w:sz w:val="24"/>
          <w:szCs w:val="24"/>
        </w:rPr>
        <w:t xml:space="preserve">(Espumisan), </w:t>
      </w:r>
      <w:r w:rsidRPr="00023F65">
        <w:rPr>
          <w:b/>
          <w:bCs/>
          <w:i/>
          <w:iCs/>
          <w:sz w:val="24"/>
          <w:szCs w:val="24"/>
        </w:rPr>
        <w:t>dimeticon</w:t>
      </w:r>
      <w:r w:rsidRPr="00023F65">
        <w:rPr>
          <w:sz w:val="24"/>
          <w:szCs w:val="24"/>
        </w:rPr>
        <w:t xml:space="preserve"> : gázhajtó, puffadásellenes </w:t>
      </w:r>
    </w:p>
    <w:p w:rsidR="00023F65" w:rsidRPr="00023F65" w:rsidRDefault="00023F65" w:rsidP="00023F65">
      <w:pPr>
        <w:numPr>
          <w:ilvl w:val="0"/>
          <w:numId w:val="24"/>
        </w:numPr>
        <w:rPr>
          <w:sz w:val="24"/>
          <w:szCs w:val="24"/>
        </w:rPr>
      </w:pPr>
      <w:r w:rsidRPr="00023F65">
        <w:rPr>
          <w:sz w:val="24"/>
          <w:szCs w:val="24"/>
        </w:rPr>
        <w:t>hatású szer, adható csecsemőknek, felnőtteknek</w:t>
      </w:r>
    </w:p>
    <w:p w:rsidR="00023F65" w:rsidRPr="00023F65" w:rsidRDefault="00023F65" w:rsidP="00023F65">
      <w:pPr>
        <w:numPr>
          <w:ilvl w:val="0"/>
          <w:numId w:val="24"/>
        </w:numPr>
        <w:rPr>
          <w:sz w:val="24"/>
          <w:szCs w:val="24"/>
        </w:rPr>
      </w:pPr>
      <w:r w:rsidRPr="00023F65">
        <w:rPr>
          <w:b/>
          <w:bCs/>
          <w:i/>
          <w:iCs/>
          <w:sz w:val="24"/>
          <w:szCs w:val="24"/>
        </w:rPr>
        <w:t>mebeverin</w:t>
      </w:r>
      <w:r w:rsidRPr="00023F65">
        <w:rPr>
          <w:sz w:val="24"/>
          <w:szCs w:val="24"/>
        </w:rPr>
        <w:t xml:space="preserve"> (Duspatalin):  antikolinerg hatása is van, gátolja a </w:t>
      </w:r>
    </w:p>
    <w:p w:rsidR="00023F65" w:rsidRPr="00023F65" w:rsidRDefault="00023F65" w:rsidP="00023F65">
      <w:pPr>
        <w:numPr>
          <w:ilvl w:val="0"/>
          <w:numId w:val="24"/>
        </w:numPr>
        <w:rPr>
          <w:sz w:val="24"/>
          <w:szCs w:val="24"/>
        </w:rPr>
      </w:pPr>
      <w:r w:rsidRPr="00023F65">
        <w:rPr>
          <w:sz w:val="24"/>
          <w:szCs w:val="24"/>
        </w:rPr>
        <w:t>vastagbél hypermotilitását és oldja a bélgörcsöket</w:t>
      </w:r>
    </w:p>
    <w:p w:rsidR="00023F65" w:rsidRPr="00D273F2" w:rsidRDefault="00023F65" w:rsidP="00023F65">
      <w:pPr>
        <w:spacing w:line="240" w:lineRule="auto"/>
        <w:rPr>
          <w:sz w:val="24"/>
          <w:szCs w:val="24"/>
        </w:rPr>
      </w:pPr>
    </w:p>
    <w:sectPr w:rsidR="00023F65" w:rsidRPr="00D273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62B3D"/>
    <w:multiLevelType w:val="hybridMultilevel"/>
    <w:tmpl w:val="0F9C599A"/>
    <w:lvl w:ilvl="0" w:tplc="05C237D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DCB52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2025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46F2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99A1C1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B040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08A0E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12D1B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3B680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6853BE"/>
    <w:multiLevelType w:val="hybridMultilevel"/>
    <w:tmpl w:val="B100FE28"/>
    <w:lvl w:ilvl="0" w:tplc="0E1239A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FA29E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3477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8261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08FC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42CF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D456D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1C2EC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422F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D167C9"/>
    <w:multiLevelType w:val="hybridMultilevel"/>
    <w:tmpl w:val="B0567EA4"/>
    <w:lvl w:ilvl="0" w:tplc="DAD0F00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398857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AE4B1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4E6E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6E70F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D2E4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8C61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9CFA3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100B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510696"/>
    <w:multiLevelType w:val="hybridMultilevel"/>
    <w:tmpl w:val="D51C2682"/>
    <w:lvl w:ilvl="0" w:tplc="C278FE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CE3A7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E872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5821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ADC3B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C40DB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84AAC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002CE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4F442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0F6E0F"/>
    <w:multiLevelType w:val="hybridMultilevel"/>
    <w:tmpl w:val="27006F4C"/>
    <w:lvl w:ilvl="0" w:tplc="44BC3CB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CCCBD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E3232D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AAE06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0CA0D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4A44A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124BB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E222CF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26E259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302E62"/>
    <w:multiLevelType w:val="hybridMultilevel"/>
    <w:tmpl w:val="6180F9C0"/>
    <w:lvl w:ilvl="0" w:tplc="C3482B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98B54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5583E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CE35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D8D65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0CA9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0409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6CE92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20C3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A1321C"/>
    <w:multiLevelType w:val="hybridMultilevel"/>
    <w:tmpl w:val="45B49EAE"/>
    <w:lvl w:ilvl="0" w:tplc="E71A8D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E2977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58C12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B4325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D8CD5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5CABD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682F3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A47F1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80A9C2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B7757B"/>
    <w:multiLevelType w:val="hybridMultilevel"/>
    <w:tmpl w:val="939EBA3C"/>
    <w:lvl w:ilvl="0" w:tplc="18A286C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4CD18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965B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EEBE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68FB5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5CAA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A4259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C008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42AC5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DB2EE6"/>
    <w:multiLevelType w:val="hybridMultilevel"/>
    <w:tmpl w:val="DC78A48E"/>
    <w:lvl w:ilvl="0" w:tplc="504E18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0873B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54DA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8A421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5824ED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35A4E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12C8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4031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48A3E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F65508"/>
    <w:multiLevelType w:val="hybridMultilevel"/>
    <w:tmpl w:val="A5A654B4"/>
    <w:lvl w:ilvl="0" w:tplc="EFB4932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18C63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EA9A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08F0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290189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0880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087E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A8C7F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B9694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E173B2"/>
    <w:multiLevelType w:val="hybridMultilevel"/>
    <w:tmpl w:val="A3FA5824"/>
    <w:lvl w:ilvl="0" w:tplc="D8C824A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206548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B6E5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7816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8E4EE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8638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B24E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B2E06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0AA6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E2165E4"/>
    <w:multiLevelType w:val="hybridMultilevel"/>
    <w:tmpl w:val="31EA6A5E"/>
    <w:lvl w:ilvl="0" w:tplc="FB74147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542C8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14B7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881D3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9EFFD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3021B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B6EAD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784E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6E62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1827F0F"/>
    <w:multiLevelType w:val="hybridMultilevel"/>
    <w:tmpl w:val="70E46206"/>
    <w:lvl w:ilvl="0" w:tplc="0480DA4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B4AC39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A273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7497E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2F67AC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20EF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6458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0AE30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122F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9E11FCE"/>
    <w:multiLevelType w:val="hybridMultilevel"/>
    <w:tmpl w:val="AE1ACF78"/>
    <w:lvl w:ilvl="0" w:tplc="A31A9E9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608F4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DC93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EA61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98472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7CD1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60F5C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ECC63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7EFA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3611DC4"/>
    <w:multiLevelType w:val="hybridMultilevel"/>
    <w:tmpl w:val="3400502A"/>
    <w:lvl w:ilvl="0" w:tplc="F52880D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CC7F0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E0B4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B6ABB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0061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A46DF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0E66A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2A666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46CC4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BB77EF6"/>
    <w:multiLevelType w:val="hybridMultilevel"/>
    <w:tmpl w:val="0AF0173C"/>
    <w:lvl w:ilvl="0" w:tplc="C7B4F89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5472C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5F0462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22DCA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42E2B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E2EF7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82DD6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02C942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8CC96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E31754A"/>
    <w:multiLevelType w:val="hybridMultilevel"/>
    <w:tmpl w:val="E46ED052"/>
    <w:lvl w:ilvl="0" w:tplc="61DCB2A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76B7C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107E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F618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A48D6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6818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4C2A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24352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A0AE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FCE69B3"/>
    <w:multiLevelType w:val="hybridMultilevel"/>
    <w:tmpl w:val="9C700D22"/>
    <w:lvl w:ilvl="0" w:tplc="340E8BD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9B06EE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48D0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52A2E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C412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4A53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4019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0C58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C663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4584650"/>
    <w:multiLevelType w:val="hybridMultilevel"/>
    <w:tmpl w:val="4DD09252"/>
    <w:lvl w:ilvl="0" w:tplc="E0944DB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68516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FB6BE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0A14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EC685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604C2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6870C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3203B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9B6A2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67B4E7A"/>
    <w:multiLevelType w:val="hybridMultilevel"/>
    <w:tmpl w:val="BFA24C1A"/>
    <w:lvl w:ilvl="0" w:tplc="EC0419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7EDA8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19A86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700D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7AEA5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3EBD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CCBAB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C642D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7A57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06B027B"/>
    <w:multiLevelType w:val="hybridMultilevel"/>
    <w:tmpl w:val="A7C2369E"/>
    <w:lvl w:ilvl="0" w:tplc="ACEC89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DAF3D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283BF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AE274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A9629A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D14964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A296E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8A9F3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682AFE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4B772C3"/>
    <w:multiLevelType w:val="hybridMultilevel"/>
    <w:tmpl w:val="0362093E"/>
    <w:lvl w:ilvl="0" w:tplc="D74ADA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922BB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C01E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DCDD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5C0E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7AE6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7A434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FF89AD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DEC4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CA35286"/>
    <w:multiLevelType w:val="hybridMultilevel"/>
    <w:tmpl w:val="63FE8D64"/>
    <w:lvl w:ilvl="0" w:tplc="97A4D2A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12119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F9C4A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C25F1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F8D7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EA61E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08378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16989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2879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DAF005B"/>
    <w:multiLevelType w:val="hybridMultilevel"/>
    <w:tmpl w:val="8902A976"/>
    <w:lvl w:ilvl="0" w:tplc="93C8D8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BC4ED1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D30D0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9C94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A25F2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46E26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52C0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2EF67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7C9A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8"/>
  </w:num>
  <w:num w:numId="4">
    <w:abstractNumId w:val="17"/>
  </w:num>
  <w:num w:numId="5">
    <w:abstractNumId w:val="3"/>
  </w:num>
  <w:num w:numId="6">
    <w:abstractNumId w:val="9"/>
  </w:num>
  <w:num w:numId="7">
    <w:abstractNumId w:val="18"/>
  </w:num>
  <w:num w:numId="8">
    <w:abstractNumId w:val="4"/>
  </w:num>
  <w:num w:numId="9">
    <w:abstractNumId w:val="5"/>
  </w:num>
  <w:num w:numId="10">
    <w:abstractNumId w:val="0"/>
  </w:num>
  <w:num w:numId="11">
    <w:abstractNumId w:val="15"/>
  </w:num>
  <w:num w:numId="12">
    <w:abstractNumId w:val="16"/>
  </w:num>
  <w:num w:numId="13">
    <w:abstractNumId w:val="19"/>
  </w:num>
  <w:num w:numId="14">
    <w:abstractNumId w:val="22"/>
  </w:num>
  <w:num w:numId="15">
    <w:abstractNumId w:val="10"/>
  </w:num>
  <w:num w:numId="16">
    <w:abstractNumId w:val="23"/>
  </w:num>
  <w:num w:numId="17">
    <w:abstractNumId w:val="7"/>
  </w:num>
  <w:num w:numId="18">
    <w:abstractNumId w:val="21"/>
  </w:num>
  <w:num w:numId="19">
    <w:abstractNumId w:val="1"/>
  </w:num>
  <w:num w:numId="20">
    <w:abstractNumId w:val="14"/>
  </w:num>
  <w:num w:numId="21">
    <w:abstractNumId w:val="6"/>
  </w:num>
  <w:num w:numId="22">
    <w:abstractNumId w:val="12"/>
  </w:num>
  <w:num w:numId="23">
    <w:abstractNumId w:val="11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3F2"/>
    <w:rsid w:val="00023F65"/>
    <w:rsid w:val="005A3DE2"/>
    <w:rsid w:val="008765FA"/>
    <w:rsid w:val="009E566F"/>
    <w:rsid w:val="00D2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23F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23F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61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03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49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46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29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797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3934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093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32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287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0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5717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103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5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3283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94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7990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18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614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8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81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411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408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562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4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44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59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6495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186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2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2062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42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017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448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3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8031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6020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66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507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05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020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150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8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4448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609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2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16007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07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190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8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609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65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85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1571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250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889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104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9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6863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612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651</Words>
  <Characters>4496</Characters>
  <Application>Microsoft Office Word</Application>
  <DocSecurity>0</DocSecurity>
  <Lines>37</Lines>
  <Paragraphs>10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Danika</dc:creator>
  <cp:lastModifiedBy>Baráth Beatrix </cp:lastModifiedBy>
  <cp:revision>2</cp:revision>
  <dcterms:created xsi:type="dcterms:W3CDTF">2019-01-11T18:02:00Z</dcterms:created>
  <dcterms:modified xsi:type="dcterms:W3CDTF">2019-01-11T18:02:00Z</dcterms:modified>
</cp:coreProperties>
</file>