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4A3" w:rsidRDefault="00F00A73" w:rsidP="00F00A73">
      <w:pPr>
        <w:jc w:val="center"/>
        <w:rPr>
          <w:b/>
          <w:sz w:val="28"/>
          <w:szCs w:val="28"/>
        </w:rPr>
      </w:pPr>
      <w:proofErr w:type="spellStart"/>
      <w:r w:rsidRPr="00F00A73">
        <w:rPr>
          <w:b/>
          <w:sz w:val="28"/>
          <w:szCs w:val="28"/>
        </w:rPr>
        <w:t>Ca</w:t>
      </w:r>
      <w:proofErr w:type="spellEnd"/>
      <w:r w:rsidRPr="00F00A73">
        <w:rPr>
          <w:b/>
          <w:sz w:val="28"/>
          <w:szCs w:val="28"/>
        </w:rPr>
        <w:t xml:space="preserve"> anyagcsere befolyásolását biztosító gyógyszerek folyt.</w:t>
      </w:r>
    </w:p>
    <w:p w:rsidR="00F00A73" w:rsidRDefault="00F00A73" w:rsidP="00F00A73">
      <w:pPr>
        <w:jc w:val="center"/>
        <w:rPr>
          <w:b/>
          <w:sz w:val="28"/>
          <w:szCs w:val="28"/>
        </w:rPr>
      </w:pPr>
    </w:p>
    <w:p w:rsidR="00F00A73" w:rsidRPr="00336A2A" w:rsidRDefault="00F00A73" w:rsidP="00506538">
      <w:pPr>
        <w:spacing w:after="0"/>
        <w:rPr>
          <w:b/>
          <w:sz w:val="24"/>
          <w:szCs w:val="24"/>
        </w:rPr>
      </w:pPr>
      <w:r w:rsidRPr="00336A2A">
        <w:rPr>
          <w:b/>
          <w:sz w:val="24"/>
          <w:szCs w:val="24"/>
        </w:rPr>
        <w:t>D-vitamin</w:t>
      </w:r>
    </w:p>
    <w:p w:rsidR="00F00A73" w:rsidRDefault="00F00A73" w:rsidP="00506538">
      <w:pPr>
        <w:pStyle w:val="Listaszerbekezds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nem a vitamin, hanem a belőle keletkező anyag a hatékony</w:t>
      </w:r>
    </w:p>
    <w:p w:rsidR="00F00A73" w:rsidRDefault="00F00A73" w:rsidP="00506538">
      <w:pPr>
        <w:pStyle w:val="Listaszerbekezds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tulajdonképpen hormon</w:t>
      </w:r>
    </w:p>
    <w:p w:rsidR="00F00A73" w:rsidRDefault="00F00A73" w:rsidP="00506538">
      <w:pPr>
        <w:pStyle w:val="Listaszerbekezds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számos sejtműködést befolyásol</w:t>
      </w:r>
    </w:p>
    <w:p w:rsidR="00506538" w:rsidRDefault="00506538" w:rsidP="00506538">
      <w:pPr>
        <w:tabs>
          <w:tab w:val="left" w:pos="340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növényi táplálékból</w:t>
      </w:r>
      <w:r>
        <w:rPr>
          <w:sz w:val="24"/>
          <w:szCs w:val="24"/>
        </w:rPr>
        <w:tab/>
        <w:t>D</w:t>
      </w:r>
      <w:r w:rsidRPr="00064A3A">
        <w:rPr>
          <w:rFonts w:cstheme="minorHAnsi"/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vitamin </w:t>
      </w:r>
      <w:proofErr w:type="spellStart"/>
      <w:r>
        <w:rPr>
          <w:sz w:val="24"/>
          <w:szCs w:val="24"/>
        </w:rPr>
        <w:t>ergokalciferol</w:t>
      </w:r>
      <w:proofErr w:type="spellEnd"/>
    </w:p>
    <w:p w:rsidR="00506538" w:rsidRDefault="00506538" w:rsidP="00506538">
      <w:pPr>
        <w:tabs>
          <w:tab w:val="left" w:pos="340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állati táplálékból</w:t>
      </w:r>
      <w:r>
        <w:rPr>
          <w:sz w:val="24"/>
          <w:szCs w:val="24"/>
        </w:rPr>
        <w:tab/>
        <w:t>D</w:t>
      </w:r>
      <w:r w:rsidRPr="00064A3A">
        <w:rPr>
          <w:rFonts w:cstheme="minorHAnsi"/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vitamin </w:t>
      </w:r>
      <w:proofErr w:type="spellStart"/>
      <w:r>
        <w:rPr>
          <w:sz w:val="24"/>
          <w:szCs w:val="24"/>
        </w:rPr>
        <w:t>kolekaciferol</w:t>
      </w:r>
      <w:proofErr w:type="spellEnd"/>
    </w:p>
    <w:p w:rsidR="00F00A73" w:rsidRDefault="00506538" w:rsidP="00506538">
      <w:pPr>
        <w:tabs>
          <w:tab w:val="left" w:pos="340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bőr koleszterinjéből</w:t>
      </w:r>
      <w:r>
        <w:rPr>
          <w:sz w:val="24"/>
          <w:szCs w:val="24"/>
        </w:rPr>
        <w:tab/>
        <w:t>D</w:t>
      </w:r>
      <w:r w:rsidRPr="00064A3A">
        <w:rPr>
          <w:rFonts w:cstheme="minorHAnsi"/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vitamin UV</w:t>
      </w:r>
    </w:p>
    <w:p w:rsidR="00506538" w:rsidRDefault="00506538" w:rsidP="00506538">
      <w:pPr>
        <w:tabs>
          <w:tab w:val="left" w:pos="3402"/>
        </w:tabs>
        <w:spacing w:after="0"/>
        <w:rPr>
          <w:sz w:val="24"/>
          <w:szCs w:val="24"/>
        </w:rPr>
      </w:pPr>
    </w:p>
    <w:p w:rsidR="00506538" w:rsidRDefault="00506538" w:rsidP="00506538">
      <w:pPr>
        <w:tabs>
          <w:tab w:val="left" w:pos="340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D2, D3 - önmagában nem ér semmit</w:t>
      </w:r>
    </w:p>
    <w:p w:rsidR="00506538" w:rsidRDefault="00A96B0A" w:rsidP="00506538">
      <w:pPr>
        <w:pStyle w:val="Listaszerbekezds"/>
        <w:numPr>
          <w:ilvl w:val="0"/>
          <w:numId w:val="2"/>
        </w:numPr>
        <w:tabs>
          <w:tab w:val="left" w:pos="340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egyszer a májban alakul ét</w:t>
      </w:r>
    </w:p>
    <w:p w:rsidR="00A96B0A" w:rsidRDefault="00A96B0A" w:rsidP="00506538">
      <w:pPr>
        <w:pStyle w:val="Listaszerbekezds"/>
        <w:numPr>
          <w:ilvl w:val="0"/>
          <w:numId w:val="2"/>
        </w:numPr>
        <w:tabs>
          <w:tab w:val="left" w:pos="340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tulajdonképpen a vesében alakul ki a végleges, aktív forma </w:t>
      </w:r>
      <w:r w:rsidR="00064A3A"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kalciferol</w:t>
      </w:r>
      <w:proofErr w:type="spellEnd"/>
    </w:p>
    <w:p w:rsidR="00A96B0A" w:rsidRDefault="00A96B0A" w:rsidP="00A96B0A">
      <w:pPr>
        <w:tabs>
          <w:tab w:val="left" w:pos="3402"/>
        </w:tabs>
        <w:spacing w:after="0"/>
        <w:rPr>
          <w:sz w:val="24"/>
          <w:szCs w:val="24"/>
        </w:rPr>
      </w:pPr>
    </w:p>
    <w:p w:rsidR="00A96B0A" w:rsidRPr="00336A2A" w:rsidRDefault="00A96B0A" w:rsidP="00A96B0A">
      <w:pPr>
        <w:tabs>
          <w:tab w:val="left" w:pos="3402"/>
        </w:tabs>
        <w:spacing w:after="0"/>
        <w:rPr>
          <w:b/>
          <w:sz w:val="24"/>
          <w:szCs w:val="24"/>
        </w:rPr>
      </w:pPr>
      <w:r w:rsidRPr="00336A2A">
        <w:rPr>
          <w:b/>
          <w:sz w:val="24"/>
          <w:szCs w:val="24"/>
        </w:rPr>
        <w:t>Hatásai:</w:t>
      </w:r>
    </w:p>
    <w:p w:rsidR="00A96B0A" w:rsidRDefault="00A96B0A" w:rsidP="00A96B0A">
      <w:pPr>
        <w:pStyle w:val="Listaszerbekezds"/>
        <w:numPr>
          <w:ilvl w:val="0"/>
          <w:numId w:val="3"/>
        </w:numPr>
        <w:tabs>
          <w:tab w:val="left" w:pos="340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vesében: fokozza a </w:t>
      </w: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 xml:space="preserve"> visszaszívódását</w:t>
      </w:r>
    </w:p>
    <w:p w:rsidR="00A96B0A" w:rsidRDefault="00A96B0A" w:rsidP="00A96B0A">
      <w:pPr>
        <w:pStyle w:val="Listaszerbekezds"/>
        <w:numPr>
          <w:ilvl w:val="0"/>
          <w:numId w:val="3"/>
        </w:numPr>
        <w:tabs>
          <w:tab w:val="left" w:pos="340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bélben: fokozza a </w:t>
      </w: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 xml:space="preserve"> visszaszívódását és a foszfor felszívódását</w:t>
      </w:r>
    </w:p>
    <w:p w:rsidR="00A96B0A" w:rsidRDefault="00A96B0A" w:rsidP="00A96B0A">
      <w:pPr>
        <w:pStyle w:val="Listaszerbekezds"/>
        <w:numPr>
          <w:ilvl w:val="0"/>
          <w:numId w:val="3"/>
        </w:numPr>
        <w:tabs>
          <w:tab w:val="left" w:pos="340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csontokra kifejtett hatása: </w:t>
      </w:r>
      <w:proofErr w:type="spellStart"/>
      <w:r>
        <w:rPr>
          <w:sz w:val="24"/>
          <w:szCs w:val="24"/>
        </w:rPr>
        <w:t>osteoclastok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osteoblastok</w:t>
      </w:r>
      <w:proofErr w:type="spellEnd"/>
      <w:r>
        <w:rPr>
          <w:sz w:val="24"/>
          <w:szCs w:val="24"/>
        </w:rPr>
        <w:t xml:space="preserve"> érésére és aktivitására is hat</w:t>
      </w:r>
    </w:p>
    <w:p w:rsidR="00A96B0A" w:rsidRDefault="00A96B0A" w:rsidP="00A96B0A">
      <w:pPr>
        <w:pStyle w:val="Listaszerbekezds"/>
        <w:tabs>
          <w:tab w:val="left" w:pos="326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 xml:space="preserve"> szintetizálása csontokból</w:t>
      </w:r>
    </w:p>
    <w:p w:rsidR="00A96B0A" w:rsidRDefault="00A96B0A" w:rsidP="00A96B0A">
      <w:pPr>
        <w:pStyle w:val="Listaszerbekezds"/>
        <w:tabs>
          <w:tab w:val="left" w:pos="3261"/>
        </w:tabs>
        <w:spacing w:after="0"/>
        <w:ind w:left="0"/>
        <w:rPr>
          <w:sz w:val="24"/>
          <w:szCs w:val="24"/>
        </w:rPr>
      </w:pPr>
    </w:p>
    <w:p w:rsidR="00A96B0A" w:rsidRPr="00336A2A" w:rsidRDefault="00A96B0A" w:rsidP="00A96B0A">
      <w:pPr>
        <w:pStyle w:val="Listaszerbekezds"/>
        <w:tabs>
          <w:tab w:val="left" w:pos="3261"/>
        </w:tabs>
        <w:spacing w:after="0"/>
        <w:ind w:left="0"/>
        <w:rPr>
          <w:b/>
          <w:sz w:val="24"/>
          <w:szCs w:val="24"/>
        </w:rPr>
      </w:pPr>
      <w:r w:rsidRPr="00336A2A">
        <w:rPr>
          <w:b/>
          <w:sz w:val="24"/>
          <w:szCs w:val="24"/>
        </w:rPr>
        <w:t>Hiányában:</w:t>
      </w:r>
    </w:p>
    <w:p w:rsidR="00A96B0A" w:rsidRDefault="00A96B0A" w:rsidP="00A96B0A">
      <w:pPr>
        <w:pStyle w:val="Listaszerbekezds"/>
        <w:numPr>
          <w:ilvl w:val="0"/>
          <w:numId w:val="4"/>
        </w:numPr>
        <w:tabs>
          <w:tab w:val="left" w:pos="3261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osteoblastok</w:t>
      </w:r>
      <w:proofErr w:type="spellEnd"/>
      <w:r>
        <w:rPr>
          <w:sz w:val="24"/>
          <w:szCs w:val="24"/>
        </w:rPr>
        <w:t xml:space="preserve"> aktivitása, de a mineralizáció elmarad</w:t>
      </w:r>
    </w:p>
    <w:p w:rsidR="00A96B0A" w:rsidRDefault="00A96B0A" w:rsidP="00A96B0A">
      <w:pPr>
        <w:pStyle w:val="Listaszerbekezds"/>
        <w:numPr>
          <w:ilvl w:val="0"/>
          <w:numId w:val="4"/>
        </w:numPr>
        <w:tabs>
          <w:tab w:val="left" w:pos="326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gyermekeknél: rachitis</w:t>
      </w:r>
    </w:p>
    <w:p w:rsidR="00A96B0A" w:rsidRDefault="00A96B0A" w:rsidP="00A96B0A">
      <w:pPr>
        <w:pStyle w:val="Listaszerbekezds"/>
        <w:numPr>
          <w:ilvl w:val="0"/>
          <w:numId w:val="4"/>
        </w:numPr>
        <w:tabs>
          <w:tab w:val="left" w:pos="326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felnőtteknél: </w:t>
      </w:r>
      <w:proofErr w:type="spellStart"/>
      <w:r>
        <w:rPr>
          <w:sz w:val="24"/>
          <w:szCs w:val="24"/>
        </w:rPr>
        <w:t>osteomalatia</w:t>
      </w:r>
      <w:proofErr w:type="spellEnd"/>
    </w:p>
    <w:p w:rsidR="00A96B0A" w:rsidRDefault="00A96B0A" w:rsidP="00A96B0A">
      <w:pPr>
        <w:pStyle w:val="Listaszerbekezds"/>
        <w:numPr>
          <w:ilvl w:val="0"/>
          <w:numId w:val="4"/>
        </w:numPr>
        <w:tabs>
          <w:tab w:val="left" w:pos="326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izomgyengeség is kialakulhat</w:t>
      </w:r>
      <w:r w:rsidR="000329F8">
        <w:rPr>
          <w:sz w:val="24"/>
          <w:szCs w:val="24"/>
        </w:rPr>
        <w:t xml:space="preserve"> </w:t>
      </w:r>
      <w:r w:rsidR="00064A3A">
        <w:rPr>
          <w:sz w:val="24"/>
          <w:szCs w:val="24"/>
        </w:rPr>
        <w:sym w:font="Symbol" w:char="F0AE"/>
      </w:r>
      <w:r w:rsidR="000329F8">
        <w:rPr>
          <w:sz w:val="24"/>
          <w:szCs w:val="24"/>
        </w:rPr>
        <w:t xml:space="preserve"> valószínűleg az izomszövetre is kifejti a hatását</w:t>
      </w:r>
    </w:p>
    <w:p w:rsidR="000329F8" w:rsidRDefault="000329F8" w:rsidP="00A96B0A">
      <w:pPr>
        <w:pStyle w:val="Listaszerbekezds"/>
        <w:numPr>
          <w:ilvl w:val="0"/>
          <w:numId w:val="4"/>
        </w:numPr>
        <w:tabs>
          <w:tab w:val="left" w:pos="326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izommoduláló hatás: egyes sejtek differenciálódására, növekedésére is hat</w:t>
      </w:r>
    </w:p>
    <w:p w:rsidR="000329F8" w:rsidRDefault="000329F8" w:rsidP="000329F8">
      <w:pPr>
        <w:pStyle w:val="Listaszerbekezds"/>
        <w:tabs>
          <w:tab w:val="left" w:pos="28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psoriasis</w:t>
      </w:r>
      <w:proofErr w:type="spellEnd"/>
      <w:r>
        <w:rPr>
          <w:sz w:val="24"/>
          <w:szCs w:val="24"/>
        </w:rPr>
        <w:t xml:space="preserve"> kezelésére ki is használják</w:t>
      </w:r>
    </w:p>
    <w:p w:rsidR="000329F8" w:rsidRPr="00336A2A" w:rsidRDefault="000329F8" w:rsidP="000329F8">
      <w:pPr>
        <w:pStyle w:val="Listaszerbekezds"/>
        <w:tabs>
          <w:tab w:val="left" w:pos="2835"/>
        </w:tabs>
        <w:spacing w:after="0"/>
        <w:ind w:left="0"/>
        <w:rPr>
          <w:b/>
          <w:sz w:val="24"/>
          <w:szCs w:val="24"/>
        </w:rPr>
      </w:pPr>
    </w:p>
    <w:p w:rsidR="000329F8" w:rsidRPr="00336A2A" w:rsidRDefault="000329F8" w:rsidP="000329F8">
      <w:pPr>
        <w:pStyle w:val="Listaszerbekezds"/>
        <w:tabs>
          <w:tab w:val="left" w:pos="2835"/>
        </w:tabs>
        <w:spacing w:after="0"/>
        <w:ind w:left="0"/>
        <w:rPr>
          <w:b/>
          <w:sz w:val="24"/>
          <w:szCs w:val="24"/>
        </w:rPr>
      </w:pPr>
      <w:r w:rsidRPr="00336A2A">
        <w:rPr>
          <w:b/>
          <w:sz w:val="24"/>
          <w:szCs w:val="24"/>
        </w:rPr>
        <w:t>Kezelésben:</w:t>
      </w:r>
    </w:p>
    <w:p w:rsidR="000329F8" w:rsidRDefault="000329F8" w:rsidP="000329F8">
      <w:pPr>
        <w:pStyle w:val="Listaszerbekezds"/>
        <w:numPr>
          <w:ilvl w:val="0"/>
          <w:numId w:val="5"/>
        </w:numPr>
        <w:tabs>
          <w:tab w:val="left" w:pos="28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különösen újszülötteknek, koraszülötteknek, időseknek, máj és vesebetegeknek</w:t>
      </w:r>
    </w:p>
    <w:p w:rsidR="000329F8" w:rsidRDefault="000329F8" w:rsidP="000329F8">
      <w:pPr>
        <w:pStyle w:val="Listaszerbekezds"/>
        <w:numPr>
          <w:ilvl w:val="0"/>
          <w:numId w:val="5"/>
        </w:numPr>
        <w:tabs>
          <w:tab w:val="left" w:pos="283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antiepileptikus</w:t>
      </w:r>
      <w:proofErr w:type="spellEnd"/>
      <w:r>
        <w:rPr>
          <w:sz w:val="24"/>
          <w:szCs w:val="24"/>
        </w:rPr>
        <w:t xml:space="preserve"> kezelés kiegészítésekor</w:t>
      </w:r>
    </w:p>
    <w:p w:rsidR="000329F8" w:rsidRDefault="000329F8" w:rsidP="000329F8">
      <w:pPr>
        <w:pStyle w:val="Listaszerbekezds"/>
        <w:numPr>
          <w:ilvl w:val="0"/>
          <w:numId w:val="5"/>
        </w:numPr>
        <w:tabs>
          <w:tab w:val="left" w:pos="28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szteroid kezelése kiegészítésekor</w:t>
      </w:r>
    </w:p>
    <w:p w:rsidR="000329F8" w:rsidRDefault="000329F8" w:rsidP="000329F8">
      <w:pPr>
        <w:pStyle w:val="Listaszerbekezds"/>
        <w:numPr>
          <w:ilvl w:val="0"/>
          <w:numId w:val="5"/>
        </w:numPr>
        <w:tabs>
          <w:tab w:val="left" w:pos="28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fontos génregulátor</w:t>
      </w:r>
    </w:p>
    <w:p w:rsidR="000329F8" w:rsidRDefault="000329F8" w:rsidP="000329F8">
      <w:pPr>
        <w:pStyle w:val="Listaszerbekezds"/>
        <w:numPr>
          <w:ilvl w:val="0"/>
          <w:numId w:val="5"/>
        </w:numPr>
        <w:tabs>
          <w:tab w:val="left" w:pos="28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bizonyos betegségek kialakulását vagy kockázatát csökkenteni képes: pl. szívinfarktus, </w:t>
      </w:r>
      <w:proofErr w:type="spellStart"/>
      <w:r>
        <w:rPr>
          <w:sz w:val="24"/>
          <w:szCs w:val="24"/>
        </w:rPr>
        <w:t>hypertonia</w:t>
      </w:r>
      <w:proofErr w:type="spellEnd"/>
      <w:r>
        <w:rPr>
          <w:sz w:val="24"/>
          <w:szCs w:val="24"/>
        </w:rPr>
        <w:t xml:space="preserve"> (D-vitamin gátolja a </w:t>
      </w:r>
      <w:proofErr w:type="spellStart"/>
      <w:r>
        <w:rPr>
          <w:sz w:val="24"/>
          <w:szCs w:val="24"/>
        </w:rPr>
        <w:t>renin</w:t>
      </w:r>
      <w:proofErr w:type="spellEnd"/>
      <w:r>
        <w:rPr>
          <w:sz w:val="24"/>
          <w:szCs w:val="24"/>
        </w:rPr>
        <w:t xml:space="preserve"> felszabadulását)</w:t>
      </w:r>
    </w:p>
    <w:p w:rsidR="000329F8" w:rsidRDefault="000329F8" w:rsidP="000329F8">
      <w:pPr>
        <w:pStyle w:val="Listaszerbekezds"/>
        <w:numPr>
          <w:ilvl w:val="0"/>
          <w:numId w:val="5"/>
        </w:numPr>
        <w:tabs>
          <w:tab w:val="left" w:pos="283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metabolitikus</w:t>
      </w:r>
      <w:proofErr w:type="spellEnd"/>
      <w:r>
        <w:rPr>
          <w:sz w:val="24"/>
          <w:szCs w:val="24"/>
        </w:rPr>
        <w:t xml:space="preserve"> szindróma</w:t>
      </w:r>
      <w:r w:rsidR="00EF7DB7">
        <w:rPr>
          <w:sz w:val="24"/>
          <w:szCs w:val="24"/>
        </w:rPr>
        <w:t xml:space="preserve"> kialakulásában szerepe lehet</w:t>
      </w:r>
      <w:r w:rsidR="004E2B1E">
        <w:rPr>
          <w:sz w:val="24"/>
          <w:szCs w:val="24"/>
        </w:rPr>
        <w:t xml:space="preserve"> (inzulin rezisztencia kialakulása)</w:t>
      </w:r>
    </w:p>
    <w:p w:rsidR="004E2B1E" w:rsidRDefault="004E2B1E" w:rsidP="000329F8">
      <w:pPr>
        <w:pStyle w:val="Listaszerbekezds"/>
        <w:numPr>
          <w:ilvl w:val="0"/>
          <w:numId w:val="5"/>
        </w:numPr>
        <w:tabs>
          <w:tab w:val="left" w:pos="28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öregedési folyamat lassítása</w:t>
      </w:r>
    </w:p>
    <w:p w:rsidR="001D3CCD" w:rsidRDefault="001D3CCD" w:rsidP="001D3CCD">
      <w:pPr>
        <w:tabs>
          <w:tab w:val="left" w:pos="2835"/>
        </w:tabs>
        <w:spacing w:after="0"/>
        <w:ind w:left="45"/>
        <w:rPr>
          <w:sz w:val="24"/>
          <w:szCs w:val="24"/>
        </w:rPr>
      </w:pPr>
    </w:p>
    <w:p w:rsidR="001D3CCD" w:rsidRPr="00336A2A" w:rsidRDefault="001D3CCD" w:rsidP="001D3CCD">
      <w:pPr>
        <w:tabs>
          <w:tab w:val="left" w:pos="2835"/>
        </w:tabs>
        <w:spacing w:after="0"/>
        <w:ind w:left="45"/>
        <w:rPr>
          <w:b/>
          <w:sz w:val="24"/>
          <w:szCs w:val="24"/>
        </w:rPr>
      </w:pPr>
      <w:proofErr w:type="spellStart"/>
      <w:r w:rsidRPr="00336A2A">
        <w:rPr>
          <w:b/>
          <w:sz w:val="24"/>
          <w:szCs w:val="24"/>
        </w:rPr>
        <w:lastRenderedPageBreak/>
        <w:t>Farmakokinetika</w:t>
      </w:r>
      <w:proofErr w:type="spellEnd"/>
      <w:r w:rsidRPr="00336A2A">
        <w:rPr>
          <w:b/>
          <w:sz w:val="24"/>
          <w:szCs w:val="24"/>
        </w:rPr>
        <w:t>:</w:t>
      </w:r>
    </w:p>
    <w:p w:rsidR="001D3CCD" w:rsidRDefault="001D3CCD" w:rsidP="001D3CCD">
      <w:pPr>
        <w:pStyle w:val="Listaszerbekezds"/>
        <w:numPr>
          <w:ilvl w:val="0"/>
          <w:numId w:val="6"/>
        </w:numPr>
        <w:tabs>
          <w:tab w:val="left" w:pos="28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felszívódása epesavakkal</w:t>
      </w:r>
    </w:p>
    <w:p w:rsidR="001D3CCD" w:rsidRDefault="001D3CCD" w:rsidP="001D3CCD">
      <w:pPr>
        <w:pStyle w:val="Listaszerbekezds"/>
        <w:numPr>
          <w:ilvl w:val="0"/>
          <w:numId w:val="6"/>
        </w:numPr>
        <w:tabs>
          <w:tab w:val="left" w:pos="283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enterohepatikus</w:t>
      </w:r>
      <w:proofErr w:type="spellEnd"/>
      <w:r>
        <w:rPr>
          <w:sz w:val="24"/>
          <w:szCs w:val="24"/>
        </w:rPr>
        <w:t xml:space="preserve"> körforgása van</w:t>
      </w:r>
    </w:p>
    <w:p w:rsidR="001D3CCD" w:rsidRDefault="001D3CCD" w:rsidP="001D3CCD">
      <w:pPr>
        <w:pStyle w:val="Listaszerbekezds"/>
        <w:numPr>
          <w:ilvl w:val="0"/>
          <w:numId w:val="6"/>
        </w:numPr>
        <w:tabs>
          <w:tab w:val="left" w:pos="28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széklettel ürül</w:t>
      </w:r>
    </w:p>
    <w:p w:rsidR="001D3CCD" w:rsidRDefault="001D3CCD" w:rsidP="001D3CCD">
      <w:pPr>
        <w:tabs>
          <w:tab w:val="left" w:pos="2835"/>
        </w:tabs>
        <w:spacing w:after="0"/>
        <w:ind w:left="45"/>
        <w:rPr>
          <w:sz w:val="24"/>
          <w:szCs w:val="24"/>
        </w:rPr>
      </w:pPr>
    </w:p>
    <w:p w:rsidR="001D3CCD" w:rsidRPr="00336A2A" w:rsidRDefault="001D3CCD" w:rsidP="001D3CCD">
      <w:pPr>
        <w:tabs>
          <w:tab w:val="left" w:pos="2835"/>
        </w:tabs>
        <w:spacing w:after="0"/>
        <w:ind w:left="45"/>
        <w:rPr>
          <w:b/>
          <w:sz w:val="24"/>
          <w:szCs w:val="24"/>
        </w:rPr>
      </w:pPr>
      <w:r w:rsidRPr="00336A2A">
        <w:rPr>
          <w:b/>
          <w:sz w:val="24"/>
          <w:szCs w:val="24"/>
        </w:rPr>
        <w:t>Rachitis profilaxisában:</w:t>
      </w:r>
    </w:p>
    <w:p w:rsidR="001D3CCD" w:rsidRDefault="001D3CCD" w:rsidP="001D3CCD">
      <w:pPr>
        <w:tabs>
          <w:tab w:val="left" w:pos="2835"/>
        </w:tabs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ROCALTROL</w:t>
      </w:r>
    </w:p>
    <w:p w:rsidR="001D3CCD" w:rsidRDefault="001D3CCD" w:rsidP="001D3CCD">
      <w:pPr>
        <w:tabs>
          <w:tab w:val="left" w:pos="2835"/>
        </w:tabs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VIGANTROL cseppek (csecsemőknek főleg)</w:t>
      </w:r>
    </w:p>
    <w:p w:rsidR="001D3CCD" w:rsidRDefault="001D3CCD" w:rsidP="001D3CCD">
      <w:pPr>
        <w:tabs>
          <w:tab w:val="left" w:pos="2835"/>
        </w:tabs>
        <w:spacing w:after="0"/>
        <w:ind w:left="426"/>
        <w:rPr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α</w:t>
      </w:r>
      <w:r>
        <w:rPr>
          <w:sz w:val="24"/>
          <w:szCs w:val="24"/>
        </w:rPr>
        <w:t>-calcitriol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Alpha</w:t>
      </w:r>
      <w:proofErr w:type="spellEnd"/>
      <w:r>
        <w:rPr>
          <w:sz w:val="24"/>
          <w:szCs w:val="24"/>
        </w:rPr>
        <w:t xml:space="preserve"> D</w:t>
      </w:r>
      <w:r w:rsidRPr="00064A3A">
        <w:rPr>
          <w:rFonts w:cstheme="minorHAnsi"/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</w:t>
      </w:r>
      <w:r w:rsidR="00064A3A"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osteoporosisra</w:t>
      </w:r>
    </w:p>
    <w:p w:rsidR="001D3CCD" w:rsidRPr="001D3CCD" w:rsidRDefault="001D3CCD" w:rsidP="001D3CCD">
      <w:pPr>
        <w:tabs>
          <w:tab w:val="left" w:pos="2835"/>
        </w:tabs>
        <w:spacing w:after="0"/>
        <w:ind w:left="426"/>
        <w:rPr>
          <w:sz w:val="24"/>
          <w:szCs w:val="24"/>
        </w:rPr>
      </w:pPr>
    </w:p>
    <w:sectPr w:rsidR="001D3CCD" w:rsidRPr="001D3CCD" w:rsidSect="00293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5E06"/>
    <w:multiLevelType w:val="hybridMultilevel"/>
    <w:tmpl w:val="A2C639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C1F94"/>
    <w:multiLevelType w:val="hybridMultilevel"/>
    <w:tmpl w:val="4E5812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E4788"/>
    <w:multiLevelType w:val="hybridMultilevel"/>
    <w:tmpl w:val="70DAF7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E5C93"/>
    <w:multiLevelType w:val="hybridMultilevel"/>
    <w:tmpl w:val="5C5EF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0292E"/>
    <w:multiLevelType w:val="hybridMultilevel"/>
    <w:tmpl w:val="E9225E28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70EA0314"/>
    <w:multiLevelType w:val="hybridMultilevel"/>
    <w:tmpl w:val="8DC8C1EA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0A73"/>
    <w:rsid w:val="00025095"/>
    <w:rsid w:val="000329F8"/>
    <w:rsid w:val="00036E2C"/>
    <w:rsid w:val="00064A3A"/>
    <w:rsid w:val="00065D45"/>
    <w:rsid w:val="000776C4"/>
    <w:rsid w:val="00082880"/>
    <w:rsid w:val="00092954"/>
    <w:rsid w:val="000A5BCB"/>
    <w:rsid w:val="000B0130"/>
    <w:rsid w:val="000F7FEC"/>
    <w:rsid w:val="00121B4D"/>
    <w:rsid w:val="001466B9"/>
    <w:rsid w:val="00156C45"/>
    <w:rsid w:val="001803BE"/>
    <w:rsid w:val="00192B5E"/>
    <w:rsid w:val="001A39B8"/>
    <w:rsid w:val="001D3CCD"/>
    <w:rsid w:val="001D4977"/>
    <w:rsid w:val="001E737A"/>
    <w:rsid w:val="001F4691"/>
    <w:rsid w:val="0020243A"/>
    <w:rsid w:val="00212F17"/>
    <w:rsid w:val="00225DCC"/>
    <w:rsid w:val="00236EA0"/>
    <w:rsid w:val="00255960"/>
    <w:rsid w:val="0027373F"/>
    <w:rsid w:val="002934A3"/>
    <w:rsid w:val="002955C3"/>
    <w:rsid w:val="0029750D"/>
    <w:rsid w:val="002C1335"/>
    <w:rsid w:val="002C6A1E"/>
    <w:rsid w:val="002D056C"/>
    <w:rsid w:val="002F42C9"/>
    <w:rsid w:val="00310E8B"/>
    <w:rsid w:val="00313393"/>
    <w:rsid w:val="003134DA"/>
    <w:rsid w:val="0032168F"/>
    <w:rsid w:val="00325A1D"/>
    <w:rsid w:val="00327C68"/>
    <w:rsid w:val="00336A2A"/>
    <w:rsid w:val="0034754E"/>
    <w:rsid w:val="003501C9"/>
    <w:rsid w:val="0035111C"/>
    <w:rsid w:val="003601EC"/>
    <w:rsid w:val="00364F17"/>
    <w:rsid w:val="00367032"/>
    <w:rsid w:val="00382E91"/>
    <w:rsid w:val="003A7679"/>
    <w:rsid w:val="003C3F4D"/>
    <w:rsid w:val="003D1500"/>
    <w:rsid w:val="00473302"/>
    <w:rsid w:val="0049505F"/>
    <w:rsid w:val="004C0D82"/>
    <w:rsid w:val="004E2B1E"/>
    <w:rsid w:val="004E4037"/>
    <w:rsid w:val="004E6481"/>
    <w:rsid w:val="004F0B61"/>
    <w:rsid w:val="00506538"/>
    <w:rsid w:val="00507C98"/>
    <w:rsid w:val="00572D2B"/>
    <w:rsid w:val="00596610"/>
    <w:rsid w:val="005B6BD2"/>
    <w:rsid w:val="0060464C"/>
    <w:rsid w:val="0060773D"/>
    <w:rsid w:val="006201F1"/>
    <w:rsid w:val="006212ED"/>
    <w:rsid w:val="00626FD0"/>
    <w:rsid w:val="0062712E"/>
    <w:rsid w:val="006275B4"/>
    <w:rsid w:val="006355AC"/>
    <w:rsid w:val="006A7374"/>
    <w:rsid w:val="006C3FAB"/>
    <w:rsid w:val="006D780E"/>
    <w:rsid w:val="006F0173"/>
    <w:rsid w:val="006F4449"/>
    <w:rsid w:val="0072341B"/>
    <w:rsid w:val="007260D5"/>
    <w:rsid w:val="00734C36"/>
    <w:rsid w:val="00743C81"/>
    <w:rsid w:val="00754169"/>
    <w:rsid w:val="00757E1E"/>
    <w:rsid w:val="00770116"/>
    <w:rsid w:val="007A72C8"/>
    <w:rsid w:val="007C1A01"/>
    <w:rsid w:val="007F2591"/>
    <w:rsid w:val="00820F42"/>
    <w:rsid w:val="00877CAB"/>
    <w:rsid w:val="00891507"/>
    <w:rsid w:val="008A64F1"/>
    <w:rsid w:val="008B0F80"/>
    <w:rsid w:val="008B670F"/>
    <w:rsid w:val="008C4C47"/>
    <w:rsid w:val="008C5820"/>
    <w:rsid w:val="00913E19"/>
    <w:rsid w:val="009146C7"/>
    <w:rsid w:val="009258D2"/>
    <w:rsid w:val="009501A8"/>
    <w:rsid w:val="00986224"/>
    <w:rsid w:val="00995A9A"/>
    <w:rsid w:val="009C53A9"/>
    <w:rsid w:val="009C5A3C"/>
    <w:rsid w:val="009E6E6F"/>
    <w:rsid w:val="009F43AE"/>
    <w:rsid w:val="00A03D28"/>
    <w:rsid w:val="00A04620"/>
    <w:rsid w:val="00A10ABB"/>
    <w:rsid w:val="00A10D98"/>
    <w:rsid w:val="00A64051"/>
    <w:rsid w:val="00A84D9E"/>
    <w:rsid w:val="00A96B0A"/>
    <w:rsid w:val="00AF131C"/>
    <w:rsid w:val="00B10AB7"/>
    <w:rsid w:val="00B2270D"/>
    <w:rsid w:val="00B26CFD"/>
    <w:rsid w:val="00B53C62"/>
    <w:rsid w:val="00BF43CA"/>
    <w:rsid w:val="00C241CF"/>
    <w:rsid w:val="00C65347"/>
    <w:rsid w:val="00C74187"/>
    <w:rsid w:val="00CA02C9"/>
    <w:rsid w:val="00CC6FF8"/>
    <w:rsid w:val="00D36ED9"/>
    <w:rsid w:val="00D54815"/>
    <w:rsid w:val="00DF7941"/>
    <w:rsid w:val="00E0693A"/>
    <w:rsid w:val="00E2711E"/>
    <w:rsid w:val="00E30640"/>
    <w:rsid w:val="00E31F6E"/>
    <w:rsid w:val="00E6421A"/>
    <w:rsid w:val="00E70C5F"/>
    <w:rsid w:val="00E72EEC"/>
    <w:rsid w:val="00E9315F"/>
    <w:rsid w:val="00E96457"/>
    <w:rsid w:val="00EF7DB7"/>
    <w:rsid w:val="00F00A73"/>
    <w:rsid w:val="00F07DBA"/>
    <w:rsid w:val="00F4076A"/>
    <w:rsid w:val="00F43DBB"/>
    <w:rsid w:val="00F74CDA"/>
    <w:rsid w:val="00FB41B2"/>
    <w:rsid w:val="00FD01B0"/>
    <w:rsid w:val="00FE1A68"/>
    <w:rsid w:val="00FE23F5"/>
    <w:rsid w:val="00FE3A53"/>
    <w:rsid w:val="00FE69F9"/>
    <w:rsid w:val="00FF0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3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00A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205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7</cp:revision>
  <dcterms:created xsi:type="dcterms:W3CDTF">2012-05-26T11:34:00Z</dcterms:created>
  <dcterms:modified xsi:type="dcterms:W3CDTF">2012-05-26T12:24:00Z</dcterms:modified>
</cp:coreProperties>
</file>