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055BF0" w:rsidRDefault="00055BF0" w:rsidP="00055B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5BF0">
        <w:rPr>
          <w:rFonts w:ascii="Arial" w:hAnsi="Arial" w:cs="Arial"/>
          <w:sz w:val="24"/>
          <w:szCs w:val="24"/>
        </w:rPr>
        <w:t>Tengler Gabriella – Példaképem</w:t>
      </w:r>
    </w:p>
    <w:p w:rsidR="00055BF0" w:rsidRPr="00055BF0" w:rsidRDefault="00055BF0" w:rsidP="00055B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55BF0" w:rsidRPr="00055BF0" w:rsidRDefault="00055BF0" w:rsidP="00055B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5BF0">
        <w:rPr>
          <w:rFonts w:ascii="Arial" w:hAnsi="Arial" w:cs="Arial"/>
          <w:sz w:val="24"/>
          <w:szCs w:val="24"/>
        </w:rPr>
        <w:t xml:space="preserve">- Na </w:t>
      </w:r>
      <w:proofErr w:type="spellStart"/>
      <w:r w:rsidRPr="00055BF0">
        <w:rPr>
          <w:rFonts w:ascii="Arial" w:hAnsi="Arial" w:cs="Arial"/>
          <w:sz w:val="24"/>
          <w:szCs w:val="24"/>
        </w:rPr>
        <w:t>m-m</w:t>
      </w:r>
      <w:proofErr w:type="spellEnd"/>
      <w:r w:rsidRPr="00055BF0">
        <w:rPr>
          <w:rFonts w:ascii="Arial" w:hAnsi="Arial" w:cs="Arial"/>
          <w:sz w:val="24"/>
          <w:szCs w:val="24"/>
        </w:rPr>
        <w:t xml:space="preserve">-mi van, te nyápic? – nevettek a fiatalok. – M-m-még a nevedet se tudod </w:t>
      </w:r>
      <w:proofErr w:type="spellStart"/>
      <w:r w:rsidRPr="00055BF0">
        <w:rPr>
          <w:rFonts w:ascii="Arial" w:hAnsi="Arial" w:cs="Arial"/>
          <w:sz w:val="24"/>
          <w:szCs w:val="24"/>
        </w:rPr>
        <w:t>d-d</w:t>
      </w:r>
      <w:proofErr w:type="spellEnd"/>
      <w:r w:rsidRPr="00055BF0">
        <w:rPr>
          <w:rFonts w:ascii="Arial" w:hAnsi="Arial" w:cs="Arial"/>
          <w:sz w:val="24"/>
          <w:szCs w:val="24"/>
        </w:rPr>
        <w:t>-dadogás nélkül kimondani?</w:t>
      </w:r>
    </w:p>
    <w:p w:rsidR="00055BF0" w:rsidRPr="00055BF0" w:rsidRDefault="00055BF0" w:rsidP="00055B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5BF0">
        <w:rPr>
          <w:rFonts w:ascii="Arial" w:hAnsi="Arial" w:cs="Arial"/>
          <w:sz w:val="24"/>
          <w:szCs w:val="24"/>
        </w:rPr>
        <w:t>„Majd meglátjátok, hogy akkor is viszem valamire.” Gondolta magában a sápadt</w:t>
      </w:r>
      <w:bookmarkStart w:id="0" w:name="_GoBack"/>
      <w:bookmarkEnd w:id="0"/>
      <w:r w:rsidRPr="00055BF0">
        <w:rPr>
          <w:rFonts w:ascii="Arial" w:hAnsi="Arial" w:cs="Arial"/>
          <w:sz w:val="24"/>
          <w:szCs w:val="24"/>
        </w:rPr>
        <w:t xml:space="preserve"> fiú. Hangosan nem mondott semmit, mert a szíve mélyén tudta, hogy a csúfolódóknak igaza van.</w:t>
      </w:r>
    </w:p>
    <w:sectPr w:rsidR="00055BF0" w:rsidRPr="0005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F0"/>
    <w:rsid w:val="00055BF0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C0EB"/>
  <w15:chartTrackingRefBased/>
  <w15:docId w15:val="{2BF33BD2-287C-4EB8-977A-700C4D65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273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Gabriella</dc:creator>
  <cp:keywords/>
  <dc:description/>
  <cp:lastModifiedBy>Hegedüs Éva</cp:lastModifiedBy>
  <cp:revision>2</cp:revision>
  <dcterms:created xsi:type="dcterms:W3CDTF">2024-01-21T15:48:00Z</dcterms:created>
  <dcterms:modified xsi:type="dcterms:W3CDTF">2024-01-21T15:54:00Z</dcterms:modified>
</cp:coreProperties>
</file>