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53" w:rsidRDefault="00395E53" w:rsidP="00395E53">
      <w:pPr>
        <w:spacing w:before="100" w:beforeAutospacing="1" w:after="100" w:afterAutospacing="1" w:line="240" w:lineRule="auto"/>
        <w:jc w:val="both"/>
        <w:rPr>
          <w:rStyle w:val="Kiemels2"/>
          <w:rFonts w:ascii="Times New Roman" w:hAnsi="Times New Roman" w:cs="Times New Roman"/>
          <w:sz w:val="32"/>
          <w:szCs w:val="32"/>
        </w:rPr>
      </w:pPr>
    </w:p>
    <w:p w:rsidR="009C541D" w:rsidRPr="009C541D" w:rsidRDefault="00E22DE3" w:rsidP="009C541D">
      <w:pPr>
        <w:spacing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</w:pPr>
      <w:r w:rsidRPr="005B43E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hu-HU"/>
        </w:rPr>
        <w:t>Budapest és a Pest régió</w:t>
      </w:r>
    </w:p>
    <w:p w:rsidR="00395E53" w:rsidRDefault="00E22DE3" w:rsidP="00395E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</w:pPr>
      <w:r w:rsidRPr="005B43EF">
        <w:rPr>
          <w:rFonts w:ascii="Times New Roman" w:eastAsia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drawing>
          <wp:inline distT="0" distB="0" distL="0" distR="0">
            <wp:extent cx="3813175" cy="2139950"/>
            <wp:effectExtent l="0" t="0" r="0" b="0"/>
            <wp:docPr id="1" name="Kép 1" descr="Budapest Budáról nézve. Szépen látszik a Lánchíd, a Margitsziget és a Duna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dapest Budáról nézve. Szépen látszik a Lánchíd, a Margitsziget és a Duna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FD" w:rsidRPr="0045766A" w:rsidRDefault="00E22DE3" w:rsidP="0045766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5B43EF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5.2. Budapest Budáról nézve</w:t>
      </w:r>
    </w:p>
    <w:p w:rsidR="00395E53" w:rsidRDefault="00395E53" w:rsidP="00395E53">
      <w:pPr>
        <w:shd w:val="clear" w:color="auto" w:fill="FFFFFF"/>
        <w:jc w:val="both"/>
        <w:rPr>
          <w:rStyle w:val="Kiemels2"/>
          <w:rFonts w:ascii="Times New Roman" w:hAnsi="Times New Roman" w:cs="Times New Roman"/>
          <w:color w:val="000000"/>
          <w:sz w:val="32"/>
          <w:szCs w:val="32"/>
        </w:rPr>
      </w:pPr>
    </w:p>
    <w:p w:rsidR="00395E53" w:rsidRDefault="003348FD" w:rsidP="00395E53">
      <w:pPr>
        <w:jc w:val="both"/>
        <w:rPr>
          <w:rStyle w:val="Kiemels2"/>
          <w:rFonts w:ascii="Times New Roman" w:hAnsi="Times New Roman" w:cs="Times New Roman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drawing>
          <wp:inline distT="0" distB="0" distL="0" distR="0">
            <wp:extent cx="3891064" cy="2182239"/>
            <wp:effectExtent l="0" t="0" r="0" b="8890"/>
            <wp:docPr id="11" name="Kép 11" descr="Buda és Pest, köztük a Duna, amin több hajó is látható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uda és Pest, köztük a Duna, amin több hajó is látható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48" cy="21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FD" w:rsidRPr="005B43EF" w:rsidRDefault="003348FD" w:rsidP="00395E53">
      <w:pPr>
        <w:jc w:val="both"/>
        <w:rPr>
          <w:rFonts w:ascii="Times New Roman" w:hAnsi="Times New Roman" w:cs="Times New Roman"/>
          <w:sz w:val="32"/>
          <w:szCs w:val="32"/>
        </w:rPr>
      </w:pPr>
      <w:r w:rsidRPr="005B43EF">
        <w:rPr>
          <w:rStyle w:val="Kiemels2"/>
          <w:rFonts w:ascii="Times New Roman" w:hAnsi="Times New Roman" w:cs="Times New Roman"/>
          <w:sz w:val="32"/>
          <w:szCs w:val="32"/>
        </w:rPr>
        <w:lastRenderedPageBreak/>
        <w:t>2.3. Budapest madártávlatból</w:t>
      </w:r>
    </w:p>
    <w:p w:rsidR="00CD55DD" w:rsidRDefault="003348FD" w:rsidP="00395E53">
      <w:pPr>
        <w:jc w:val="both"/>
        <w:rPr>
          <w:rStyle w:val="Kiemels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Téglalap 9" descr="https://www.nkp.hu/tankonyv/foldrajz_8/lecke_03_00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392B38" id="Téglalap 9" o:spid="_x0000_s1026" alt="https://www.nkp.hu/tankonyv/foldrajz_8/lecke_03_002" href="https://www.nkp.hu/tankonyv/foldrajz_8/img/3/3_2_5_Bp_elmeleti_szerkezete.png?max_width=20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="00CD55DD">
        <w:rPr>
          <w:rFonts w:ascii="Arial" w:hAnsi="Arial" w:cs="Arial"/>
          <w:b/>
          <w:bCs/>
          <w:noProof/>
          <w:color w:val="0000FF"/>
          <w:shd w:val="clear" w:color="auto" w:fill="FFFFFF"/>
          <w:lang w:eastAsia="hu-HU"/>
        </w:rPr>
        <w:drawing>
          <wp:inline distT="0" distB="0" distL="0" distR="0">
            <wp:extent cx="3351183" cy="1880681"/>
            <wp:effectExtent l="0" t="0" r="0" b="0"/>
            <wp:docPr id="24" name="Kép 24" descr="https://www.nkp.hu/tankonyv/foldrajz_8/img/3/3_2_5_Bp_elmeleti_szerkezete.png?max_width=40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nkp.hu/tankonyv/foldrajz_8/img/3/3_2_5_Bp_elmeleti_szerkezete.png?max_width=40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47" cy="18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DD" w:rsidRDefault="00CD55DD" w:rsidP="00395E53">
      <w:pPr>
        <w:jc w:val="both"/>
        <w:rPr>
          <w:rStyle w:val="Kiemels2"/>
        </w:rPr>
      </w:pPr>
      <w:r>
        <w:rPr>
          <w:rStyle w:val="Kiemels2"/>
        </w:rPr>
        <w:t>2.5. Budapest elméleti szerkezete</w:t>
      </w:r>
      <w:r w:rsidR="003348FD"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Téglalap 8" descr="Városmag, belső lakóöv, munkahelyöv, külső lakóöv, ipartelep, és a beépítetlen területek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F81636" id="Téglalap 8" o:spid="_x0000_s1026" alt="Városmag, belső lakóöv, munkahelyöv, külső lakóöv, ipartelep, és a beépítetlen területek" href="https://www.nkp.hu/tankonyv/foldrajz_8/img/3/3_2_9_Bp.png?max_width=20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D55DD" w:rsidRDefault="00CD55DD" w:rsidP="00395E53">
      <w:pPr>
        <w:pStyle w:val="NormlWeb"/>
        <w:jc w:val="both"/>
        <w:rPr>
          <w:rStyle w:val="Kiemels2"/>
        </w:rPr>
      </w:pPr>
      <w:bookmarkStart w:id="0" w:name="_GoBack"/>
      <w:r>
        <w:rPr>
          <w:rFonts w:ascii="Arial" w:hAnsi="Arial" w:cs="Arial"/>
          <w:b/>
          <w:bCs/>
          <w:noProof/>
          <w:color w:val="0000FF"/>
          <w:shd w:val="clear" w:color="auto" w:fill="FFFFFF"/>
        </w:rPr>
        <w:drawing>
          <wp:inline distT="0" distB="0" distL="0" distR="0">
            <wp:extent cx="2338445" cy="2282758"/>
            <wp:effectExtent l="0" t="0" r="5080" b="3810"/>
            <wp:docPr id="25" name="Kép 25" descr="Városmag, belső lakóöv, munkahelyöv, külső lakóöv, ipartelep, és a beépítetlen területek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árosmag, belső lakóöv, munkahelyöv, külső lakóöv, ipartelep, és a beépítetlen területek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26" cy="2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55DD" w:rsidRDefault="00CD55DD" w:rsidP="00395E53">
      <w:pPr>
        <w:pStyle w:val="NormlWeb"/>
        <w:jc w:val="both"/>
        <w:rPr>
          <w:rStyle w:val="Kiemels2"/>
        </w:rPr>
      </w:pPr>
      <w:r>
        <w:rPr>
          <w:rStyle w:val="Kiemels2"/>
        </w:rPr>
        <w:t>2.6. Budapest városszerkezete</w:t>
      </w:r>
    </w:p>
    <w:p w:rsidR="003348FD" w:rsidRPr="005B43EF" w:rsidRDefault="003348FD" w:rsidP="00395E53">
      <w:pPr>
        <w:pStyle w:val="NormlWeb"/>
        <w:jc w:val="both"/>
        <w:rPr>
          <w:sz w:val="32"/>
          <w:szCs w:val="32"/>
        </w:rPr>
      </w:pPr>
    </w:p>
    <w:tbl>
      <w:tblPr>
        <w:tblW w:w="11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5"/>
        <w:gridCol w:w="5955"/>
      </w:tblGrid>
      <w:tr w:rsidR="003348FD" w:rsidRPr="005B43EF" w:rsidTr="003348FD"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kulturális létesítmények</w:t>
            </w:r>
          </w:p>
        </w:tc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proofErr w:type="gramStart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Millenáris</w:t>
            </w:r>
            <w:proofErr w:type="gramEnd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 kulturális központ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(Ganz Villamossági Művek)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Nemzeti Színház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(vasúti raktárak, műhelyek)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Művészetek Palotája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(vasúti raktárak, műhelyek)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Bálna (Közraktár)</w:t>
            </w:r>
          </w:p>
        </w:tc>
      </w:tr>
      <w:tr w:rsidR="003348FD" w:rsidRPr="005B43EF" w:rsidTr="003348FD"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irodák</w:t>
            </w:r>
          </w:p>
        </w:tc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• Dorottya-udvar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(katonai egyenruhagyár)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Óbudai Gázgyár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• Haller </w:t>
            </w:r>
            <w:proofErr w:type="spellStart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Garden</w:t>
            </w:r>
            <w:proofErr w:type="spellEnd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 (ipartelep)</w:t>
            </w:r>
          </w:p>
        </w:tc>
      </w:tr>
      <w:tr w:rsidR="003348FD" w:rsidRPr="005B43EF" w:rsidTr="003348FD"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kereskedelmi létesítmények</w:t>
            </w:r>
          </w:p>
        </w:tc>
        <w:tc>
          <w:tcPr>
            <w:tcW w:w="594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proofErr w:type="spellStart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Arena</w:t>
            </w:r>
            <w:proofErr w:type="spellEnd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Mall</w:t>
            </w:r>
            <w:proofErr w:type="spellEnd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 (Ügető)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MOM Park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(Magyar Optikai Művek)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• </w:t>
            </w:r>
            <w:proofErr w:type="spellStart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WestEnd</w:t>
            </w:r>
            <w:proofErr w:type="spellEnd"/>
            <w:r w:rsidRPr="005B43EF">
              <w:rPr>
                <w:rFonts w:ascii="Times New Roman" w:hAnsi="Times New Roman" w:cs="Times New Roman"/>
                <w:sz w:val="32"/>
                <w:szCs w:val="32"/>
              </w:rPr>
              <w:t xml:space="preserve"> City Center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(vasúti raktárak, műhelyek)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• Sárkány Center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(Kőolajipari Gépgyár)</w:t>
            </w:r>
          </w:p>
        </w:tc>
      </w:tr>
    </w:tbl>
    <w:p w:rsidR="003348FD" w:rsidRPr="005B43EF" w:rsidRDefault="003348FD" w:rsidP="00395E53">
      <w:pPr>
        <w:pStyle w:val="NormlWeb"/>
        <w:jc w:val="both"/>
        <w:rPr>
          <w:sz w:val="32"/>
          <w:szCs w:val="32"/>
        </w:rPr>
      </w:pPr>
      <w:r w:rsidRPr="005B43EF">
        <w:rPr>
          <w:rStyle w:val="Kiemels2"/>
          <w:sz w:val="32"/>
          <w:szCs w:val="32"/>
        </w:rPr>
        <w:lastRenderedPageBreak/>
        <w:t>2.1. táblázat. Példák az ipari területek megújulására</w:t>
      </w:r>
    </w:p>
    <w:p w:rsidR="003348FD" w:rsidRPr="005B43EF" w:rsidRDefault="003348FD" w:rsidP="00395E53">
      <w:pPr>
        <w:jc w:val="both"/>
        <w:rPr>
          <w:rFonts w:ascii="Times New Roman" w:hAnsi="Times New Roman" w:cs="Times New Roman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drawing>
          <wp:inline distT="0" distB="0" distL="0" distR="0">
            <wp:extent cx="3813175" cy="1958340"/>
            <wp:effectExtent l="0" t="0" r="0" b="3810"/>
            <wp:docPr id="6" name="Kép 6" descr="Fénykép egy színpadról a Sziget Fesztivál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énykép egy színpadról a Sziget Fesztivál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EF">
        <w:rPr>
          <w:rStyle w:val="Kiemels2"/>
          <w:rFonts w:ascii="Times New Roman" w:hAnsi="Times New Roman" w:cs="Times New Roman"/>
          <w:sz w:val="32"/>
          <w:szCs w:val="32"/>
        </w:rPr>
        <w:t>2.8. A főváros új keletű idegenforgalmi vonzerői</w:t>
      </w:r>
    </w:p>
    <w:p w:rsidR="003348FD" w:rsidRPr="005B43EF" w:rsidRDefault="003348FD" w:rsidP="00395E53">
      <w:pPr>
        <w:jc w:val="both"/>
        <w:rPr>
          <w:rFonts w:ascii="Times New Roman" w:hAnsi="Times New Roman" w:cs="Times New Roman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drawing>
          <wp:inline distT="0" distB="0" distL="0" distR="0">
            <wp:extent cx="3813175" cy="2535555"/>
            <wp:effectExtent l="0" t="0" r="0" b="0"/>
            <wp:docPr id="5" name="Kép 5" descr="Kicsi sétáló utca, két oldalán szórakozóhelyek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csi sétáló utca, két oldalán szórakozóhelyek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53" w:rsidRDefault="00395E53" w:rsidP="00395E53">
      <w:pPr>
        <w:jc w:val="both"/>
        <w:rPr>
          <w:rStyle w:val="show-for-sr"/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p w:rsidR="00CD55DD" w:rsidRDefault="003348FD" w:rsidP="00395E53">
      <w:pPr>
        <w:jc w:val="both"/>
        <w:rPr>
          <w:rStyle w:val="Kiemels2"/>
          <w:rFonts w:ascii="Times New Roman" w:hAnsi="Times New Roman" w:cs="Times New Roman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lastRenderedPageBreak/>
        <w:drawing>
          <wp:inline distT="0" distB="0" distL="0" distR="0">
            <wp:extent cx="3313889" cy="2084160"/>
            <wp:effectExtent l="0" t="0" r="1270" b="0"/>
            <wp:docPr id="3" name="Kép 3" descr="https://www.nkp.hu/tankonyv/foldrajz_8/img/3/83_2_10.jpg?max_width=80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nkp.hu/tankonyv/foldrajz_8/img/3/83_2_10.jpg?max_width=80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67" cy="20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FD" w:rsidRPr="005B43EF" w:rsidRDefault="003348FD" w:rsidP="00395E53">
      <w:pPr>
        <w:jc w:val="both"/>
        <w:rPr>
          <w:rFonts w:ascii="Times New Roman" w:hAnsi="Times New Roman" w:cs="Times New Roman"/>
          <w:sz w:val="32"/>
          <w:szCs w:val="32"/>
        </w:rPr>
      </w:pPr>
      <w:r w:rsidRPr="005B43EF">
        <w:rPr>
          <w:rStyle w:val="Kiemels2"/>
          <w:rFonts w:ascii="Times New Roman" w:hAnsi="Times New Roman" w:cs="Times New Roman"/>
          <w:sz w:val="32"/>
          <w:szCs w:val="32"/>
        </w:rPr>
        <w:t>2.10. Bérelhet</w:t>
      </w:r>
      <w:r w:rsidR="009C55A3">
        <w:rPr>
          <w:rStyle w:val="Kiemels2"/>
          <w:rFonts w:ascii="Times New Roman" w:hAnsi="Times New Roman" w:cs="Times New Roman"/>
          <w:sz w:val="32"/>
          <w:szCs w:val="32"/>
        </w:rPr>
        <w:t>ő kerékpárok egy gyűjtőállomáson</w:t>
      </w:r>
    </w:p>
    <w:p w:rsidR="003348FD" w:rsidRPr="005B43EF" w:rsidRDefault="003348FD" w:rsidP="00395E53">
      <w:pPr>
        <w:shd w:val="clear" w:color="auto" w:fill="FFFFFF"/>
        <w:jc w:val="both"/>
        <w:rPr>
          <w:rFonts w:ascii="Times New Roman" w:hAnsi="Times New Roman" w:cs="Times New Roman"/>
          <w:color w:val="2D2D2D"/>
          <w:sz w:val="32"/>
          <w:szCs w:val="32"/>
        </w:rPr>
      </w:pPr>
    </w:p>
    <w:p w:rsidR="00395E53" w:rsidRDefault="003348FD" w:rsidP="00395E53">
      <w:pPr>
        <w:shd w:val="clear" w:color="auto" w:fill="FFFFFF"/>
        <w:jc w:val="both"/>
        <w:rPr>
          <w:rStyle w:val="Kiemels2"/>
          <w:rFonts w:ascii="Times New Roman" w:hAnsi="Times New Roman" w:cs="Times New Roman"/>
          <w:color w:val="2D2D2D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drawing>
          <wp:inline distT="0" distB="0" distL="0" distR="0">
            <wp:extent cx="3346315" cy="2136065"/>
            <wp:effectExtent l="0" t="0" r="6985" b="0"/>
            <wp:docPr id="21" name="Kép 21" descr="Hazánk domborzati kép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zánk domborzati kép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92" cy="21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FD" w:rsidRPr="005B43EF" w:rsidRDefault="003348FD" w:rsidP="00395E53">
      <w:pPr>
        <w:shd w:val="clear" w:color="auto" w:fill="FFFFFF"/>
        <w:jc w:val="both"/>
        <w:rPr>
          <w:rFonts w:ascii="Times New Roman" w:hAnsi="Times New Roman" w:cs="Times New Roman"/>
          <w:color w:val="2D2D2D"/>
          <w:sz w:val="32"/>
          <w:szCs w:val="32"/>
        </w:rPr>
      </w:pPr>
      <w:r w:rsidRPr="005B43EF">
        <w:rPr>
          <w:rStyle w:val="Kiemels2"/>
          <w:rFonts w:ascii="Times New Roman" w:hAnsi="Times New Roman" w:cs="Times New Roman"/>
          <w:color w:val="2D2D2D"/>
          <w:sz w:val="32"/>
          <w:szCs w:val="32"/>
        </w:rPr>
        <w:t>1.1. Hazánk domborzati képe</w:t>
      </w:r>
    </w:p>
    <w:p w:rsidR="005B43EF" w:rsidRDefault="003348FD" w:rsidP="00395E53">
      <w:pPr>
        <w:shd w:val="clear" w:color="auto" w:fill="FFFFFF"/>
        <w:jc w:val="both"/>
        <w:rPr>
          <w:rStyle w:val="Kiemels2"/>
          <w:rFonts w:ascii="Times New Roman" w:hAnsi="Times New Roman" w:cs="Times New Roman"/>
          <w:color w:val="2D2D2D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noProof/>
          <w:color w:val="0000FF"/>
          <w:sz w:val="32"/>
          <w:szCs w:val="32"/>
          <w:lang w:eastAsia="hu-HU"/>
        </w:rPr>
        <w:lastRenderedPageBreak/>
        <w:drawing>
          <wp:inline distT="0" distB="0" distL="0" distR="0">
            <wp:extent cx="3891064" cy="2020111"/>
            <wp:effectExtent l="0" t="0" r="0" b="0"/>
            <wp:docPr id="20" name="Kép 20" descr="https://www.nkp.hu/tankonyv/foldrajz_8/img/3/3_1_2_Mo_regiok.png?max_width=8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nkp.hu/tankonyv/foldrajz_8/img/3/3_1_2_Mo_regiok.png?max_width=80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706" cy="20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FD" w:rsidRPr="005B43EF" w:rsidRDefault="003348FD" w:rsidP="00395E53">
      <w:pPr>
        <w:shd w:val="clear" w:color="auto" w:fill="FFFFFF"/>
        <w:jc w:val="both"/>
        <w:rPr>
          <w:rFonts w:ascii="Times New Roman" w:hAnsi="Times New Roman" w:cs="Times New Roman"/>
          <w:color w:val="2D2D2D"/>
          <w:sz w:val="32"/>
          <w:szCs w:val="32"/>
        </w:rPr>
      </w:pPr>
      <w:r w:rsidRPr="005B43EF">
        <w:rPr>
          <w:rStyle w:val="Kiemels2"/>
          <w:rFonts w:ascii="Times New Roman" w:hAnsi="Times New Roman" w:cs="Times New Roman"/>
          <w:color w:val="2D2D2D"/>
          <w:sz w:val="32"/>
          <w:szCs w:val="32"/>
        </w:rPr>
        <w:t>1.2. Magyarország tervezési-statisztikai régiói</w:t>
      </w:r>
    </w:p>
    <w:p w:rsidR="00395E53" w:rsidRDefault="00395E53" w:rsidP="00395E53">
      <w:pPr>
        <w:pStyle w:val="NormlWeb"/>
        <w:shd w:val="clear" w:color="auto" w:fill="FFFFFF"/>
        <w:jc w:val="both"/>
        <w:rPr>
          <w:rStyle w:val="Kiemels2"/>
          <w:color w:val="2D2D2D"/>
          <w:sz w:val="32"/>
          <w:szCs w:val="32"/>
        </w:rPr>
      </w:pPr>
    </w:p>
    <w:p w:rsidR="003348FD" w:rsidRPr="005B43EF" w:rsidRDefault="003348FD" w:rsidP="00395E53">
      <w:pPr>
        <w:shd w:val="clear" w:color="auto" w:fill="FFFFFF"/>
        <w:jc w:val="both"/>
        <w:rPr>
          <w:rFonts w:ascii="Times New Roman" w:hAnsi="Times New Roman" w:cs="Times New Roman"/>
          <w:color w:val="2D2D2D"/>
          <w:sz w:val="32"/>
          <w:szCs w:val="32"/>
        </w:rPr>
      </w:pPr>
    </w:p>
    <w:p w:rsidR="00395E53" w:rsidRDefault="00395E53" w:rsidP="00395E53">
      <w:pPr>
        <w:pStyle w:val="NormlWeb"/>
        <w:shd w:val="clear" w:color="auto" w:fill="FFFFFF"/>
        <w:jc w:val="both"/>
        <w:rPr>
          <w:rStyle w:val="Kiemels2"/>
          <w:color w:val="2D2D2D"/>
          <w:sz w:val="32"/>
          <w:szCs w:val="32"/>
        </w:rPr>
      </w:pPr>
    </w:p>
    <w:p w:rsidR="00395E53" w:rsidRDefault="003348FD" w:rsidP="009C55A3">
      <w:pPr>
        <w:shd w:val="clear" w:color="auto" w:fill="FFFFFF"/>
        <w:rPr>
          <w:rFonts w:ascii="Times New Roman" w:hAnsi="Times New Roman" w:cs="Times New Roman"/>
          <w:color w:val="2D2D2D"/>
          <w:sz w:val="32"/>
          <w:szCs w:val="32"/>
        </w:rPr>
      </w:pPr>
      <w:r w:rsidRPr="005B43EF">
        <w:rPr>
          <w:rFonts w:ascii="Times New Roman" w:hAnsi="Times New Roman" w:cs="Times New Roman"/>
          <w:b/>
          <w:bCs/>
          <w:color w:val="2D2D2D"/>
          <w:sz w:val="32"/>
          <w:szCs w:val="32"/>
        </w:rPr>
        <w:br/>
      </w:r>
    </w:p>
    <w:p w:rsidR="00395E53" w:rsidRDefault="00395E53" w:rsidP="00395E53">
      <w:pPr>
        <w:pStyle w:val="NormlWeb"/>
        <w:shd w:val="clear" w:color="auto" w:fill="FFFFFF"/>
        <w:jc w:val="both"/>
        <w:rPr>
          <w:rStyle w:val="Kiemels2"/>
          <w:color w:val="2D2D2D"/>
          <w:sz w:val="32"/>
          <w:szCs w:val="32"/>
        </w:rPr>
      </w:pPr>
    </w:p>
    <w:p w:rsidR="00395E53" w:rsidRDefault="00395E53" w:rsidP="00395E53">
      <w:pPr>
        <w:pStyle w:val="NormlWeb"/>
        <w:shd w:val="clear" w:color="auto" w:fill="FFFFFF"/>
        <w:jc w:val="both"/>
        <w:rPr>
          <w:rStyle w:val="Kiemels2"/>
          <w:color w:val="2D2D2D"/>
          <w:sz w:val="32"/>
          <w:szCs w:val="32"/>
        </w:rPr>
      </w:pPr>
    </w:p>
    <w:p w:rsidR="003348FD" w:rsidRPr="005B43EF" w:rsidRDefault="003348FD" w:rsidP="00395E53">
      <w:pPr>
        <w:pStyle w:val="NormlWeb"/>
        <w:shd w:val="clear" w:color="auto" w:fill="FFFFFF"/>
        <w:jc w:val="both"/>
        <w:rPr>
          <w:color w:val="2D2D2D"/>
          <w:sz w:val="32"/>
          <w:szCs w:val="32"/>
        </w:rPr>
      </w:pPr>
    </w:p>
    <w:tbl>
      <w:tblPr>
        <w:tblW w:w="99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2"/>
        <w:gridCol w:w="1639"/>
        <w:gridCol w:w="1701"/>
        <w:gridCol w:w="1594"/>
        <w:gridCol w:w="1573"/>
        <w:gridCol w:w="1579"/>
      </w:tblGrid>
      <w:tr w:rsidR="003348FD" w:rsidRPr="005B43EF" w:rsidTr="009C55A3">
        <w:trPr>
          <w:trHeight w:val="572"/>
        </w:trPr>
        <w:tc>
          <w:tcPr>
            <w:tcW w:w="1658" w:type="dxa"/>
            <w:vMerge w:val="restart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Régió</w:t>
            </w:r>
          </w:p>
        </w:tc>
        <w:tc>
          <w:tcPr>
            <w:tcW w:w="1658" w:type="dxa"/>
            <w:vMerge w:val="restart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pStyle w:val="NormlWeb"/>
              <w:jc w:val="both"/>
              <w:rPr>
                <w:sz w:val="32"/>
                <w:szCs w:val="32"/>
              </w:rPr>
            </w:pPr>
            <w:r w:rsidRPr="005B43EF">
              <w:rPr>
                <w:sz w:val="32"/>
                <w:szCs w:val="32"/>
              </w:rPr>
              <w:t>Földterület (ezer ha)</w:t>
            </w:r>
          </w:p>
        </w:tc>
        <w:tc>
          <w:tcPr>
            <w:tcW w:w="1658" w:type="dxa"/>
            <w:vMerge w:val="restart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Termőterület</w:t>
            </w:r>
            <w:r w:rsidRPr="005B43EF">
              <w:rPr>
                <w:rFonts w:ascii="Times New Roman" w:hAnsi="Times New Roman" w:cs="Times New Roman"/>
                <w:sz w:val="32"/>
                <w:szCs w:val="32"/>
              </w:rPr>
              <w:br/>
              <w:t>(földterület %-a)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Szántó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Erdő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Gyep</w:t>
            </w:r>
          </w:p>
        </w:tc>
      </w:tr>
      <w:tr w:rsidR="003348FD" w:rsidRPr="005B43EF" w:rsidTr="009C55A3">
        <w:trPr>
          <w:trHeight w:val="787"/>
        </w:trPr>
        <w:tc>
          <w:tcPr>
            <w:tcW w:w="0" w:type="auto"/>
            <w:vMerge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74" w:type="dxa"/>
            <w:gridSpan w:val="3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(aránya a termőterületből, %)</w:t>
            </w:r>
          </w:p>
        </w:tc>
      </w:tr>
      <w:tr w:rsidR="003348FD" w:rsidRPr="005B43EF" w:rsidTr="009C55A3">
        <w:trPr>
          <w:trHeight w:val="961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Közép-Magyarország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750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7,5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51,7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30,7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10,4</w:t>
            </w:r>
          </w:p>
        </w:tc>
      </w:tr>
      <w:tr w:rsidR="003348FD" w:rsidRPr="005B43EF" w:rsidTr="009C55A3">
        <w:trPr>
          <w:trHeight w:val="951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Észak-Magyarország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1315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13,7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45,3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39,2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10,6</w:t>
            </w:r>
          </w:p>
        </w:tc>
      </w:tr>
      <w:tr w:rsidR="003348FD" w:rsidRPr="005B43EF" w:rsidTr="009C55A3">
        <w:trPr>
          <w:trHeight w:val="562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Észak-Alföld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1812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19,6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63,9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15,7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15,2</w:t>
            </w:r>
          </w:p>
        </w:tc>
      </w:tr>
      <w:tr w:rsidR="003348FD" w:rsidRPr="005B43EF" w:rsidTr="009C55A3">
        <w:trPr>
          <w:trHeight w:val="562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Dél-Alföld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1843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19,8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67,5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16,4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11,2</w:t>
            </w:r>
          </w:p>
        </w:tc>
      </w:tr>
      <w:tr w:rsidR="003348FD" w:rsidRPr="005B43EF" w:rsidTr="009C55A3">
        <w:trPr>
          <w:trHeight w:val="562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Dél-Dunántúl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1352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15,8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59,8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30,6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5,9</w:t>
            </w:r>
          </w:p>
        </w:tc>
      </w:tr>
      <w:tr w:rsidR="003348FD" w:rsidRPr="005B43EF" w:rsidTr="009C55A3">
        <w:trPr>
          <w:trHeight w:val="961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Nyugat-Dunántúl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1113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11,9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55,1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33,4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7,4</w:t>
            </w:r>
          </w:p>
        </w:tc>
      </w:tr>
      <w:tr w:rsidR="003348FD" w:rsidRPr="005B43EF" w:rsidTr="009C55A3">
        <w:trPr>
          <w:trHeight w:val="961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Közép-Dunántúl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1119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11,7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57,1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29,1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9,2</w:t>
            </w:r>
          </w:p>
        </w:tc>
      </w:tr>
      <w:tr w:rsidR="003348FD" w:rsidRPr="005B43EF" w:rsidTr="009C55A3">
        <w:trPr>
          <w:trHeight w:val="551"/>
        </w:trPr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Style w:val="Kiemels2"/>
                <w:rFonts w:ascii="Times New Roman" w:hAnsi="Times New Roman" w:cs="Times New Roman"/>
                <w:sz w:val="32"/>
                <w:szCs w:val="32"/>
              </w:rPr>
              <w:t>Ország: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9303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100,0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58,7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26,2</w:t>
            </w:r>
          </w:p>
        </w:tc>
        <w:tc>
          <w:tcPr>
            <w:tcW w:w="1658" w:type="dxa"/>
            <w:tcBorders>
              <w:top w:val="single" w:sz="6" w:space="0" w:color="878787"/>
              <w:left w:val="single" w:sz="6" w:space="0" w:color="878787"/>
              <w:bottom w:val="single" w:sz="6" w:space="0" w:color="878787"/>
              <w:right w:val="single" w:sz="6" w:space="0" w:color="878787"/>
            </w:tcBorders>
            <w:shd w:val="clear" w:color="auto" w:fill="F1F1F1"/>
            <w:vAlign w:val="center"/>
            <w:hideMark/>
          </w:tcPr>
          <w:p w:rsidR="003348FD" w:rsidRPr="005B43EF" w:rsidRDefault="003348FD" w:rsidP="00395E53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B43EF">
              <w:rPr>
                <w:rFonts w:ascii="Times New Roman" w:hAnsi="Times New Roman" w:cs="Times New Roman"/>
                <w:sz w:val="32"/>
                <w:szCs w:val="32"/>
              </w:rPr>
              <w:t>10,3</w:t>
            </w:r>
          </w:p>
        </w:tc>
      </w:tr>
    </w:tbl>
    <w:p w:rsidR="003348FD" w:rsidRPr="005B43EF" w:rsidRDefault="003348FD" w:rsidP="00395E53">
      <w:pPr>
        <w:pStyle w:val="NormlWeb"/>
        <w:shd w:val="clear" w:color="auto" w:fill="FFFFFF"/>
        <w:jc w:val="both"/>
        <w:rPr>
          <w:color w:val="2D2D2D"/>
          <w:sz w:val="32"/>
          <w:szCs w:val="32"/>
        </w:rPr>
      </w:pPr>
      <w:r w:rsidRPr="005B43EF">
        <w:rPr>
          <w:rStyle w:val="Kiemels2"/>
          <w:color w:val="2D2D2D"/>
          <w:sz w:val="32"/>
          <w:szCs w:val="32"/>
        </w:rPr>
        <w:t>1.2. táblázat. Magyarországi régiók területhasználata</w:t>
      </w:r>
    </w:p>
    <w:sectPr w:rsidR="003348FD" w:rsidRPr="005B43EF" w:rsidSect="00E22DE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130A2"/>
    <w:multiLevelType w:val="multilevel"/>
    <w:tmpl w:val="01E05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5452B5"/>
    <w:multiLevelType w:val="multilevel"/>
    <w:tmpl w:val="6302A8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FB417C"/>
    <w:multiLevelType w:val="multilevel"/>
    <w:tmpl w:val="FB126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323327"/>
    <w:multiLevelType w:val="multilevel"/>
    <w:tmpl w:val="35C4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3C728A"/>
    <w:multiLevelType w:val="multilevel"/>
    <w:tmpl w:val="AB6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A70DF2"/>
    <w:multiLevelType w:val="multilevel"/>
    <w:tmpl w:val="533C9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903E50"/>
    <w:multiLevelType w:val="multilevel"/>
    <w:tmpl w:val="7116C2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8B1F1D"/>
    <w:multiLevelType w:val="multilevel"/>
    <w:tmpl w:val="C996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A6293B"/>
    <w:multiLevelType w:val="multilevel"/>
    <w:tmpl w:val="EE9EE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975F1B"/>
    <w:multiLevelType w:val="multilevel"/>
    <w:tmpl w:val="8D3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DE3"/>
    <w:rsid w:val="003348FD"/>
    <w:rsid w:val="00395E53"/>
    <w:rsid w:val="0045766A"/>
    <w:rsid w:val="005B43EF"/>
    <w:rsid w:val="00890713"/>
    <w:rsid w:val="009C541D"/>
    <w:rsid w:val="009C55A3"/>
    <w:rsid w:val="00CD55DD"/>
    <w:rsid w:val="00D95BD4"/>
    <w:rsid w:val="00E22DE3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1A0CD4"/>
  <w15:chartTrackingRefBased/>
  <w15:docId w15:val="{085326A9-8A27-4D9E-B8AE-7F2E7901F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E22D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348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348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E22DE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lWeb">
    <w:name w:val="Normal (Web)"/>
    <w:basedOn w:val="Norml"/>
    <w:uiPriority w:val="99"/>
    <w:unhideWhenUsed/>
    <w:rsid w:val="00E2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E22DE3"/>
    <w:rPr>
      <w:b/>
      <w:bCs/>
    </w:rPr>
  </w:style>
  <w:style w:type="character" w:customStyle="1" w:styleId="show-for-sr">
    <w:name w:val="show-for-sr"/>
    <w:basedOn w:val="Bekezdsalapbettpusa"/>
    <w:rsid w:val="00E22DE3"/>
  </w:style>
  <w:style w:type="character" w:customStyle="1" w:styleId="Cmsor3Char">
    <w:name w:val="Címsor 3 Char"/>
    <w:basedOn w:val="Bekezdsalapbettpusa"/>
    <w:link w:val="Cmsor3"/>
    <w:uiPriority w:val="9"/>
    <w:rsid w:val="003348F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348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semiHidden/>
    <w:unhideWhenUsed/>
    <w:rsid w:val="003348FD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3348F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4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584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957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8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7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33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2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86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78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7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13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3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4974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4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83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3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8" w:space="11" w:color="FFFFFF"/>
                            <w:left w:val="none" w:sz="0" w:space="0" w:color="auto"/>
                            <w:bottom w:val="single" w:sz="48" w:space="11" w:color="FFFFFF"/>
                            <w:right w:val="none" w:sz="0" w:space="0" w:color="auto"/>
                          </w:divBdr>
                          <w:divsChild>
                            <w:div w:id="50089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06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97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32510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6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56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37902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23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84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9808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36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46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90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26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7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031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49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829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988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268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13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26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783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1397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20373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48" w:space="11" w:color="FFFFFF"/>
                            <w:left w:val="none" w:sz="0" w:space="0" w:color="auto"/>
                            <w:bottom w:val="single" w:sz="48" w:space="11" w:color="FFFFFF"/>
                            <w:right w:val="none" w:sz="0" w:space="0" w:color="auto"/>
                          </w:divBdr>
                          <w:divsChild>
                            <w:div w:id="18147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30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75490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single" w:sz="48" w:space="11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57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4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2825">
          <w:marLeft w:val="0"/>
          <w:marRight w:val="0"/>
          <w:marTop w:val="0"/>
          <w:marBottom w:val="0"/>
          <w:divBdr>
            <w:top w:val="single" w:sz="48" w:space="11" w:color="FFFFFF"/>
            <w:left w:val="none" w:sz="0" w:space="0" w:color="auto"/>
            <w:bottom w:val="single" w:sz="48" w:space="11" w:color="FFFFFF"/>
            <w:right w:val="none" w:sz="0" w:space="0" w:color="auto"/>
          </w:divBdr>
          <w:divsChild>
            <w:div w:id="16154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8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0007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80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867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6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6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45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34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43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40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8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132371">
          <w:marLeft w:val="0"/>
          <w:marRight w:val="0"/>
          <w:marTop w:val="0"/>
          <w:marBottom w:val="480"/>
          <w:divBdr>
            <w:top w:val="single" w:sz="48" w:space="11" w:color="FFFFFF"/>
            <w:left w:val="none" w:sz="0" w:space="0" w:color="auto"/>
            <w:bottom w:val="single" w:sz="48" w:space="11" w:color="FFFFFF"/>
            <w:right w:val="none" w:sz="0" w:space="0" w:color="auto"/>
          </w:divBdr>
          <w:divsChild>
            <w:div w:id="181305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08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937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kp.hu/tankonyv/foldrajz_8/img/3/shutterstock_302623154.jpg?max_width=2048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nkp.hu/tankonyv/foldrajz_8/img/3/3_1_2_Mo_regiok.png?max_width=2048" TargetMode="External"/><Relationship Id="rId7" Type="http://schemas.openxmlformats.org/officeDocument/2006/relationships/hyperlink" Target="https://www.nkp.hu/tankonyv/foldrajz_8/img/3/shutterstock_472973005.jpg?max_width=204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nkp.hu/tankonyv/foldrajz_8/img/3/83_2_10.jpg?max_width=204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nkp.hu/tankonyv/foldrajz_8/img/3/3_2_9_Bp.png?max_width=2048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nkp.hu/tankonyv/foldrajz_10_nat2020/img/FEJ_03/060_Budapest_shutterstock_1497257834.jpg?max_width=2048" TargetMode="External"/><Relationship Id="rId15" Type="http://schemas.openxmlformats.org/officeDocument/2006/relationships/hyperlink" Target="https://www.nkp.hu/tankonyv/foldrajz_8/img/3/shutterstock_737920792.jpg?max_width=204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nkp.hu/tankonyv/foldrajz_8/img/3/1.png?max_width=20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kp.hu/tankonyv/foldrajz_8/img/3/3_2_5_Bp_elmeleti_szerkezete.png?max_width=2048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2022-03-20T20:21:00Z</dcterms:created>
  <dcterms:modified xsi:type="dcterms:W3CDTF">2022-03-20T20:21:00Z</dcterms:modified>
</cp:coreProperties>
</file>